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GK.SIJ2_W01: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GK.SIJ2_U01: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T1A_U01, T1A_U06</w:t>
      </w:r>
    </w:p>
    <w:p>
      <w:pPr>
        <w:keepNext w:val="1"/>
        <w:spacing w:after="10"/>
      </w:pPr>
      <w:r>
        <w:rPr>
          <w:b/>
          <w:bCs/>
        </w:rPr>
        <w:t xml:space="preserve">Efekt :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GK.SIJ2_K01: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 </w:t>
      </w:r>
    </w:p>
    <w:p>
      <w:pPr/>
      <w:r>
        <w:rPr/>
        <w:t xml:space="preserve">Potrafi pracować samodzielnie i w grupie, wchodzić w interakcje z rozmówcami, rozumie potrzebę ciągłego kontaktu z językiem obcym.</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2026-09-30T22:20:54+02:00</dcterms:created>
  <dcterms:modified xsi:type="dcterms:W3CDTF">2026-09-30T22:20:54+02:00</dcterms:modified>
</cp:coreProperties>
</file>

<file path=docProps/custom.xml><?xml version="1.0" encoding="utf-8"?>
<Properties xmlns="http://schemas.openxmlformats.org/officeDocument/2006/custom-properties" xmlns:vt="http://schemas.openxmlformats.org/officeDocument/2006/docPropsVTypes"/>
</file>