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melioracji wodnej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Katarzyna Sobolewska-Mikulska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GK.SIOB742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- 20 godzin, w tym:
a) uczestnictwo w wykładach - 15 godzin,
b) udział w konsultacjach  - 5 godzin.
2) Praca własna studenta - 30 godzin, w tym:
a) zapoznanie się ze wskazaną literaturą - 15 godzin,
c) przygotowanie do sprawdzianów - 15 godzin.
RAZEM: 50 godzin - 2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punkta ECTS - Liczba godzin kontaktowych - 20 godzin, w tym:
a) uczestnictwo w wykładach - 15 godzin,
b) udział w konsultacjach  - 5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punktu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z zakresu melioracji wodnych (podział i charakterystyka prac melioracyjnych) oraz gospodarowania zasobami wodnymi na obszarach wiejskich.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Pojęcia melioracji wodnych i ich aspekty. Cele prowadzenia zabiegów melioracyjnych. Podział oraz charakterystyka prac melioracyjnych. Charakterystyka stanu ilościowego i jakości infrastruktury melioracyjnej w Polsce. Gospodarowanie wodami zgodnie z zasadą zrównoważonego rozwoju.  Kształtowanie i ochrona zasobów wodnych, korzystanie z wód oraz zarządzanie zasobami wodnymi.
Charakterystyka własności wód oraz gruntów pokrytych wodami. Zasady gospodarowania wodami w odniesieniu do majątku Skarbu Państwa. Cele środowiskowe i zasady ochrony wód.  Retencja wodna i zabezpieczenie przeciwpowodziowe.  Melioracje wodne a proces gospodarowania nieruchomościami na obszarach wiejskich.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prowadzonych zajęć: wykład. 
Do zaliczenia wykładu wymagane jest uzyskanie pozytywnych ocen z dwóch sprawdzianów pisemnych.
Sprawdzian poprawkowy – ostatni wykład w semestrze. 
Do zaliczenia sprawdzianu wymagane jest uzyskanie minimum 60% punktów.
Oceny wpisywane są według zasady:  5,0 – pięć (4,76 – 5,0); 4,5 – cztery i pół (4,26-4,75), 4,0 –cztery (3,76-4,25), 3,5-trzy i pół (3,26-3,75), 3,0-trzy (3,0-3,25).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Ustawa z dnia 18 lipca 2001 r Prawo wodne (Dz.U. 2001 nr 115 poz. 1229. z późn. zm.);
2. Ostromęcki J.,  „Wstęp do melioracji rolnych” PWRiL, Warszawa, 1964; 
3. Ostrowski K., „Rola urządzeń melioracji szczegółowych w rolnictwie środowisku przyrodniczym”, Wiad. Mel. i Łąk. Nr 4 (431);  2011, 
4. Siuta J., „Ekologiczna rola  regulacji stosunków wodnych w glebie”, Wiad. Mel. I Łąk. Nr 3. 2007;   
5. Program rozwoju Obszarów Wiejskich na lata 2014-2020  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GK.SIOB742_W1: </w:t>
      </w:r>
    </w:p>
    <w:p>
      <w:pPr/>
      <w:r>
        <w:rPr/>
        <w:t xml:space="preserve">posiada wiedzę na temat urządzeń melioracji wodnych oraz prac melioracyjnych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GK.SIOB742_W2: </w:t>
      </w:r>
    </w:p>
    <w:p>
      <w:pPr/>
      <w:r>
        <w:rPr/>
        <w:t xml:space="preserve">ma podstawową wiedzę techniczną i prawną z zakresu gospodarowania wodami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GK.SIOB742_U1: </w:t>
      </w:r>
    </w:p>
    <w:p>
      <w:pPr/>
      <w:r>
        <w:rPr/>
        <w:t xml:space="preserve">potrafi wykorzystać dostępne źródła informacji o wodach, wskazać zasady oraz warunki korzystania z zasobów wodnych z uwzględnieniem zasad zrównoważonego rozwoju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2026-05-30T08:50:28+02:00</dcterms:created>
  <dcterms:modified xsi:type="dcterms:W3CDTF">2026-05-30T08:50:28+02:00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