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pomiarach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godzin, w tym:
a) udział w wykładach - 8 godzin,
b) udział w ćwiczeniach - 8 godzin,
c) udział w konsultacjach - 2 godziny.
2. Praca własna studenta - 14 godzin, w tym:
a) wykonanie (w domu) niezbędnych analiz i obliczeń oraz operatów z ćwiczeń projektowych - 10 godzin,
b) przygotowanie do zaliczenia - 4 godziny.
Razem: 32 godziny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udział w wykładach - 8 godzin,
b) udział w ćwiczeniach - 8 godzin,
c)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- 18 godzin, w tym:
a) udział w ćwiczeniach - 8 godzin,
b) wykonanie (w domu) niezbędnych analiz i obliczeń oraz operatów z ćwiczeń projektowych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matema-tycznych stosowanych w badaniu przemieszczeń – rys ewolucyjny i stan aktualny. Modele matematyczne do badania przemieszczeń bazujące na kinematycznym modelu sieci. Modele objaśniające i modele typu „wejście-wyjście”. Filtr Kalmana – założenia i podstawowe zależności. Koncepcja modelu dwuetapowego Perelmutera. Istota podejścia „back analysis” Chena.
ĆWICZENIA PROJEKTOWE
1. Przykład zastosowania jednoepokowego modelu kinematycznego sieci (sieć pozioma).
2.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zaliczenie. Treści wykładu podlegają zaliczeniu jeśli wykład nie kończy się egzaminem.
Zaliczenie ćwiczeń projektowych :obowiązek uczestnictwa w zajęciach; dopuszczalne są np. 3 nieobecności usprawiedliwione. Obowiązek usprawiedliwienia nieobecności w terminie np. 1 tygodnia po nieobecności na zajęciach. Należy określić sposób odrabiania zaległych zajęć. 
Warunkiem dopuszczenia do zaliczania wykładu jest zaliczenie ćwiczeń. 
Tryb i terminarz zaliczeń:
•	Wykład-zaliczenie – sprawdzian z wykładów na ostatniej godzinie wykładu w semestrze. Kolokwium poprawkowe wyznaczone w sesji w terminie nie kolidującym z Harmonogramem Sesji; 
•	Ćwiczenia projektowe. zaliczone na podstawie zaliczenia każdego z tematów ćwiczeniowych oraz zaliczenia  pracy semestralnej, w terminie – ostatnie zajęcia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
2.  Materiał podawany na wykładach (z publikacji anglojęzycznych)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GK.NMS406_W1: </w:t>
      </w:r>
    </w:p>
    <w:p>
      <w:pPr/>
      <w:r>
        <w:rPr/>
        <w:t xml:space="preserve">zna podstawowe cechy zaawansowanych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GK.NMS406_W2: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GK.NMS406_W6: </w:t>
      </w:r>
    </w:p>
    <w:p>
      <w:pPr/>
      <w:r>
        <w:rPr/>
        <w:t xml:space="preserve">zna przykładowe nowoczesne rozwiązania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GK.NMS406_K2: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2026-05-30T06:08:34+02:00</dcterms:created>
  <dcterms:modified xsi:type="dcterms:W3CDTF">2026-05-30T06:08:34+02:00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