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GK.SMS209.GW_W1: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GK.SMS209.GW_W2: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GK.SMS209.GW_W3: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GK.SMS209.GW_W4: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GK.SMS209.GW_W5: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GK.SMS209.GW_W6: </w:t>
      </w:r>
    </w:p>
    <w:p>
      <w:pPr/>
      <w:r>
        <w:rPr/>
        <w:t xml:space="preserve">Student zna zasady modelowania pojęciowego oraz jezyk UML. 
Zna i rozumie podstawowe pojącia z zakresu baz danych przestrzennych,
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T2A_W08, T2A_W04,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GK.SMS209.GW_U1: </w:t>
      </w:r>
    </w:p>
    <w:p>
      <w:pPr/>
      <w:r>
        <w:rPr/>
        <w:t xml:space="preserve">potrafi zaprojektować i przeprowadzić złożone pomiary GNSS i grawimetryczne służące zakładaniu osnów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GK.SMS209.GW_U2: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2026-07-29T08:07:18+02:00</dcterms:created>
  <dcterms:modified xsi:type="dcterms:W3CDTF">2026-07-29T08:07:18+02:00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