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geodezyjne i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aktualnie obowiązującymi przepisami prawa geodezyjnego i kartograficznego.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- Zadania Organów Służby Geodezyjnej i Kartograficznej. Zasady prowadzenia państwowego zasobu geodezyjnego i kartograficznego. Udostępnianie materiałów zasobu gik wykonawcom prac geodezyjnych - zgłaszanie prac geodezyjnych. Koordynacja projektów sieci uzbrojenia terenu. Ochrona znaków geodezyjnych. Prace geodezyjne na terenach zamkniętych.
Ćwiczenia - opracowanie zgłoszenia pracy geodezyjnej, sporządzenie dokumentu obliczenia opłaty, opracowanie licencji na udostępnione materiały geodezyjne lub kartograficzne, kompletowanie operatów technicznych, wniosek o koordynację sieci uzbrojenia terenu.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dwa sprawdziany w trakcie semestru.
Ćwiczenia - poprawne wykonanie poszczególnych ćwiczeń i sporządzenie sprawozdań.
Zaliczenie przedmiotu - ocena łączna - średnia arytmetyczna z pozytywnych ocen z wykładu i ćwiczeń.
Obecność na ćwiczeniach obowiązkowa.
Usprawiedliwiona nieobecność - odrobić zajęcia w terminie uzgodnionym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Ustawa z 17 maja 1989 r. Prawo geodezyjne i kartograficzne.
2.	Rozporządzenie MSWiA z 9 listopada 2011r. w sprawie standardów technicznych wykonywania geodezyjnych pomiarów sytuacyjnych i wysokościowych oraz opracowywania i przekazywania wyników tych pomiarów do państwowego zasobu geodezyjnego i kartograficznego.
3.	Rozporządzenie MAiC z 31 stycznia 2014r. w sprawie uprawnień zawodowych w dziedzinie geodezji i kartografii – Dz.U. z 2014r., poz. 176 (od 22.02.2014r.)
5.	Inne przepisy wykonawcze do ustawy pgik
6.	Vademecum prawne geodety – A. Sikora, wyd. Gall 2014r.
7.	Uprawnienia zawodowe w geodezji i kartografii – R. Hycner, P. Hanus – wyd. Gall 2011 – wyd. elektroniczne
8.	Wykonawstwo geodezyjne - R. Hycner, P. Hanus – wyd. Gall 2011 – wyd. elektroniczne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GK.SMK301_W1: </w:t>
      </w:r>
    </w:p>
    <w:p>
      <w:pPr/>
      <w:r>
        <w:rPr/>
        <w:t xml:space="preserve">zna szczegółowe regulacje prawne w zakresie geodezji i kartografii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T2A_W02, T2A_W03, T2A_W04, T2A_W05, T2A_W07, T2A_W08, T2A_W09, T2A_W02, T2A_W03,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T2A_U07, T2A_U14, T2A_U16, T2A_U19, T2A_U15, T2A_U09, T2A_U10, T2A_U12, T2A_U14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2026-10-03T04:59:08+02:00</dcterms:created>
  <dcterms:modified xsi:type="dcterms:W3CDTF">2026-10-03T04:59:08+02:00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