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20 godzin, w tym:
a) obecność na wykładach - 13 godzin 
b) obecność na kolokwiach - 2 godziny
c) konsultacje - 5 godzin
2. Praca własna studenta – 30 godzin, w tym: 
a) zapoznanie się ze wskazaną literaturą - 10 godzin
b) przygotowanie do zaliczenia przedmiotu - 20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- liczba godzin kontaktowych 20, w tym:
a) obecność na wykładach - 13 godzin 
b) obecność na kolokwiach - 2 godziny
c)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wykładowy:
1. Podstawy prawne prowadzenia państwowego zasobu geodezyjnego i kartograficznego.
2. Prawo geodezyjne i kartograficzne.
3. Organizacja i tryb prowadzenia zasobu.
4. Udostępnianie materiałów, wydawanie licencji i wzór obliczenia opłaty.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1989 roku Prawo geodezyjne i kartograficzne oraz wybrane rozporządzenia wykonawcze do tej ustawy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GP.SIK525_W1: </w:t>
      </w:r>
    </w:p>
    <w:p>
      <w:pPr/>
      <w:r>
        <w:rPr/>
        <w:t xml:space="preserve">zna zasady funkcjonowania państwowego zasobu geodezyjnego i kartograficznego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K_W23, 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T1A_W07, T1A_W02, T1A_W03,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GP.SIK525_U1: </w:t>
      </w:r>
    </w:p>
    <w:p>
      <w:pPr/>
      <w:r>
        <w:rPr/>
        <w:t xml:space="preserve">potrafi pozyskiwać materiały państwowego zasobu geodezyjnego i kartograficznego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GP.SIK525_K1: </w:t>
      </w:r>
    </w:p>
    <w:p>
      <w:pPr/>
      <w:r>
        <w:rPr/>
        <w:t xml:space="preserve">potrafi nawiązać kontakt z pracownikami państwowego zasobu geodezyjnego i kartograficznego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2025-07-08T11:58:09+02:00</dcterms:created>
  <dcterms:modified xsi:type="dcterms:W3CDTF">2025-07-08T11:58:09+02:00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