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planistyczny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Agnieszka Wielądek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- 40 godzin, w tym:
a) obecność na ćwiczeniach - 30 godzin
b) udział w konsultacjach - 10 godzin
2. Praca własna studenta - 60 godzin, w tym:
a) przygotowanie do zajęć w domu - 15 godzin
b) wykonanie prac ćwiczeniowych w domu - 40 godzin
c) zapoznanie się z literaturą  - 5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ECTS - liczba godzin kontaktowych 40, w tym:
a) obecność na ćwiczeniach - 30 godzin
b) udział w konsultacjach - 10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3,4 pkt. ECTS - 85 godzin, w tym:
a) obecność na ćwiczeniach - 30 godzin
b) przygotowanie do zajęć w domu - 15 godzin
c) wykonanie prac ćwiczeniowych w domu - 40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sztuki  i rysunku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 na zajęciach ćwiczeniowych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warsztatem pracy planisty w zakresie przygotowywania dokumentacji planistyczno-projektowej przy użyciu różnorodnych technik graficznych, odpowiednich dla różnych problematyk i skal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dydaktyczny ćwiczeń odpowiada współcześnie pojętej integracji dyscyplin artystycznych – urbanistyki, architektury, rysunku, grafiki. Realizacja tego celu następuje przez rysunkową analizę form przy jednoczesnym rozwijaniu wrażliwości artystycznej i kompozycyjnej. Na zajęciach studenci wykonują rysunki perspektywiczne brył geometrycznych, rysunki planistyczne, aksonometrie, makiety. Zajęcia te służą do zapoznania się studentów z różnymi skalami projektowymi zarówno architektonicznymi jak i urbanistycznymi.
Tematy ćwiczeń:
1. wstęp do rysunku technicznego,
2. pismo techniczne,
3. rzuty Monge’a,
4. dokumentacja projektowa i wymiarowanie na przykładzie rzutu kondygnacji budynku lub mieszkania,
5. odwzorowanie geometrii dachu,
6 zapoznanie z oznaczeniami stosowanymi na mapach zasadniczych, w studium uwarunkowań i kierunków zagospodarowania przestrzennego oraz w miejscowym planie zagospodarowania przestrzennego,
7. rysunek planistyczny fragmentu terenu,
8. aksonometria,
9. makieta,
10. perspektywa jednozbiegowa i dwuzbiegowa,
11. odwzorowanie fragmentu zagospodarowania terenu w rysunku odręcznym.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są poszczególne ćwiczenia rysunkowe. Wszystkie ćwiczenia należy oddać.
Ocena końcowa to średnia arytmetyczna ocen z poszczególnych ćwiczeń.
Oceny wystawiane są według zasady:  5,0 - pięć (4,76 – 5,0), 4,5 - cztery i pół (4,26 - 4,74), 4,0 - cztery (3,76 - 4,25), 3,5 - trzy i pół (3,26 - 3,75), 3,0 - trzy (3,0 - 3,25).
Studentowi przysługują 2 nieobecności nieusprawiedliwione. W przypadku większej liczby nieobecności Student nie zalicza całego kursu. Istnieje możliwość odrabiania zajęć z inną grupą.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T., Rysunek techniczny, WNT, Warszawa 1965, Samujłłowie H. I J.: Rysunek techniczny i odręczny w budownictwie, Arkady, Warszawa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GP.SIK118_W1: </w:t>
      </w:r>
    </w:p>
    <w:p>
      <w:pPr/>
      <w:r>
        <w:rPr/>
        <w:t xml:space="preserve">ma wiedzę na temat metod przeprowadzania inwentaryzacji urbanistycznej, budowlanej oraz sposobu wizualizacji dwuwymiarowej i trójwymiarowej w rysunku odręcznym, które są elementem powyższych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ćwiczenia rysunkowego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GP.SIK118_U1: </w:t>
      </w:r>
    </w:p>
    <w:p>
      <w:pPr/>
      <w:r>
        <w:rPr/>
        <w:t xml:space="preserve">zapoznaje się z literaturą, przygotowuje się do ćwiczeń, potrafi wnioskować na podstawie pozyskanej wiedzy, umie praktycznie wykorzystać pozyskane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ćwiczenia rysunkowego, ocena przygotowania do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GP.SIK118_K1: </w:t>
      </w:r>
    </w:p>
    <w:p>
      <w:pPr/>
      <w:r>
        <w:rPr/>
        <w:t xml:space="preserve">potrafi wykonywać co raz bardziej zaawansowane prace rysunkowe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ćwiczenia rysunkowego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2025-11-05T22:48:28+01:00</dcterms:created>
  <dcterms:modified xsi:type="dcterms:W3CDTF">2025-11-05T22:48:28+01:00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