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 w tym: 
a) wykład -30 godz.;
b) laboratorium- 15 godz.;
c) konsultacje - 2 godz.
2) Praca własna studenta -  70 godzin, w tym:
a)	20 godz. – studia literaturowe;
b)	20 godz. – przygotowywanie się studenta do 2 kolokwiów;
c)	12 godz. – przygotowywanie się studenta do ćwiczeń;
d)	18 godz. – wykonanie sprawozdań.
3) RAZEM –117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15 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a) udział w ćwiczeniach laboratoryjnych – 15 godz.;
b) 12 godz. – przygotowywanie się do ćwiczeń laboratoryjnych;
c) 18 godz. – opracowanie wyników, przygotowanie sprawozdań;
d) konsultacje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brak, laboratorium – 12 osób na grupę dla jednego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Laboratorium: 
1. Szeregowy hybrydowy układ napędowy – badanie rozpływu mocy w zadanym cyklu jazdy.
2. Szeregowy hybrydowy układ napędowy – badanie wpływu warunków pracy zespołu silnik spalinowy generator na parametry pracy baterii elektrochemicznej w zadanym cyklu jazdy.
3. Równoległy hybrydowy układ napędowy. 
4. Szeregowo - równoległy hybrydowy układ napędowy z przekładnią planetarną – wpływ sterowanie maszyną elektryczną na rozpływ mocy w napędzie.
5. Szeregowo - równoległy hybrydowy układ napędowy z przekładnią planetarną – sterowanie sprzęgłem w procesie rozruchu silnika spalinowego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mechanicznych.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1150-MB000-ISP-0323 _ W_1: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1150-MB000-ISP-0323 _ U_1: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1150-MB000-ISP-0323 _ U_2: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1150-MB000-ISP-0323 _ U_3: </w:t>
      </w:r>
    </w:p>
    <w:p>
      <w:pPr/>
      <w:r>
        <w:rPr/>
        <w:t xml:space="preserve">Potrafi dokonać obliczeń odpowiednich wielości i na tej podstawie wykreślić charakterystyki np. napięcia od prądu, momentu obrotowego od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1150-MB000-ISP-0323 _ K_1 : </w:t>
      </w:r>
    </w:p>
    <w:p>
      <w:pPr/>
      <w:r>
        <w:rPr/>
        <w:t xml:space="preserve">Potrafi pracować i współdziałać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2026-10-01T20:03:49+02:00</dcterms:created>
  <dcterms:modified xsi:type="dcterms:W3CDTF">2026-10-01T20:03:49+02:00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