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informacyjna w inżynierii mechanicznej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Mariusz Sarniak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według planu studiów - 20, przygotowanie do zajęć - 20, zapoznanie ze wskazaną literaturą - 15, przygotowanie do kolokwium - 20, razem - 75; Razem - 75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umiejętności praktycznych obsługi edytora tekstu i arkusza kalkulacyjnego na poziomie, pozwalającym zdobycie certyfikatu ECDL-A, w zakresie odpowiednich modułów.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Przetwarzanie tekstu na poziomie zaawansowanym wymaga od studenta efektywnej obsługi programów do przetwarzania tekstu, na bardziej niż podstawowym poziomie umiejętności jak również zdolności opracowania dokumentów zawierających zaawansowane formy prezentacji informacji: swobodne osadzanie ilustracji w dokumencie, formatowanie tekstu poprzez manipulacji krojami pisma, efektami graficznymi i rozmieszczeniem składników na stronie. P2 - Określanie własności prezentacji dokumentu, tworzenie i modyfikacji tabel, formularzy, wykresów itp. Student powinien posiadać umiejętności definiowania i posługiwania się makropoleceniami oraz sprawnie realizować zaawansowane zadania z zakresu korespondencji seryjnej. P3 - Arkusz kalkulacyjny na poziom zaawansowanym wymaga od studenta efektywnej obsługi arkusza kalkulacyjnego, na bardziej niż podstawowym poziomie umiejętności jak również zdolności opracowania wyników zawierających zaawansowane formy prezentacji informacji. P4 – Student powinien znać zasady formatowanie danych numerycznych, tekstu, grafiki, wykresów itp. P5 - Student powinien wykazać się kompetencjami w zakresie wykorzystania funkcji arytmetycznych, logicznych, statystycznych, daty i czasu oraz finansowych wbudowanych w aplikacji arkusza kalkulacyjnego. P6 - Student powinien także posiadać umiejętności posługiwania się narzędziami analitycznymi dostępnymi z poziomu aplikacji arkusza kalkulacyjnego.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do uzyskania pozytywnej oceny z przedmiotu jest obecność na zajęciach projektowych i pozytywne zaliczenie dwóch kolokwiów. Kolokwium nr 1 - z zakresu zaawansowanych technik formatowania dokumentów tekstowych oraz kolokwium nr 2 - z umiejętności obsługi i tworzenia algorytmów obliczeniowych w arkuszu kalkulacyjnym. Ocena końcowa jest średnią arytmetyczną z dwóch kolokwiów. Dopuszcza się zaliczenie dwóch ćwiczeń, na których student był nieobecny z powodów losowych na konsultacjach u prowadzącego zajęcia. Na ostatnich zajęciach w semestrze można również poprawić ocenę z jednego kolokwium. Student, który posiada certyfikat ECDL lub ECDL-A może być zwolniony z zajęć i otrzymać ocenę 5,0. Pozostałe kwestie regulaminowe roztrzyga Regulamin Studiów PW.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Kopertowska M., Sikorki W.: Przetwarzanie tekstu, Wydawnictwo MIKOM, Warszawa 2006. 2. Kopertowska M., Sikorki W.: Arkusze kalkulacyjne, Wydawnictwo MIKOM, Warszawa 2006. 3. Sroka K.: Przetwarzanie tekstu, Wydawnictwo KISS, Katowice 2007. 4. Szymala E.: Arkusze kalkulacyjne, Wydawnictwo KISS, Katowice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zostały przygotowane i będą przeprowadzone z wykorzystaniem technologii informacyjno-komunikacyjnych (ICT).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Rozumie budowę i posiada umiejętności korzystania z literatury. Potrafi z tych danych korzystać w pracy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przy pomocy arkusza kalkulacyjnego realizować zadania obliczeniowe dla zadanych algorytmów.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U15_03: </w:t>
      </w:r>
    </w:p>
    <w:p>
      <w:pPr/>
      <w:r>
        <w:rPr/>
        <w:t xml:space="preserve">Potrafi opracowywać publikacje o charakterze technicznym w edytorze tekstu z zastosowaniem wzorów, wykresów i grafiki.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M1A_U15_03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ustawicznego kształcenia się w zakresie technologii informacyjnej i ma świadomość dynamizmu zachodzących zmian w oprogramowaniu i sprzęcie komputerowym.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 i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Ma świadomość  przestrzegania praw autorskich do oprogramowania komputerowego, wykorzystywanego w pracy inżynierskiej. Zna alternatywne oprogramowanie biurowe w przypadku braku dostępu do licencji komercyjnych.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 i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2026-05-29T21:31:09+02:00</dcterms:created>
  <dcterms:modified xsi:type="dcterms:W3CDTF">2026-05-29T21:31:09+02:00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