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Komunikacja w działalności gospodarczej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Marlena Piekut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WN1A_09/02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 literaturą - 7,5, przygotowanie do kolokwium - 7,5, razem - 25; Razem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Wykłady: 10 h;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na temat różnych form komunikowania się i uświadomienie roli, jaką komunikacja odgrywa w zarządzaniu. Celem przedmiotu jest także kształcenie umiejętności efektywnego komunikowania się interpersonalnego, organizacyjnego i międzykulturowego.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Istota i proces komunikowania się. Elementy i cechy procesu komunikowania się; W2 - Wymiary komunikowania się i sieci komunikacji; W3 - Formy komunikowania się: symetryczne, niesymetryczne, jednokierunkowe, dwukierunkowe, formalne, nieformalne, obronne, podtrzymujące, werbalne, niewerbalne, pisemne; W4 - Techniki autoprezentacji, budowanie dobrych relacji z rozmówcami; W5 - Komunikowanie się marketingowe przedsiębiorstwa z otoczeniem: reklama, promocja osobista, promocja sprzedaży, public relations. Rola badań marketingowych; W6 - Wykorzystanie komunikacji w negocjacjach. Komunikowanie się międzykulturowe; W7 - Techniki grupowego komunikowania się w organizacji. Metody porozumiewania się w organizacji ukierunkowane na zwiększenie partycypacji pracowników i polepszenie przepływu informacji w organizacji; W8 - Techniczne narzędzia wspomagania procesu komunikowania się. System CRM jako narzędzie zarządzania informacjami.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przez studenta pozytywnej oceny z dwóch pisemnych kolokwiów. Każde kolokwium będzie zawierało 5 pytań otwartych. Za każde pytanie można zdobyć maksymalnie 1 pkt. Warunkiem zaliczenia jednego kolokwium jest uzyskanie minimum 3 pkt. Punkty z dwóch kolokwiów będą sumowane. Ocena 5,0 - 10 pkt; 4,5 - 9 pkt; 4,0 - 8 pkt; 3,5 - 7 pkt; 3,0 - 6 pkt. Studenci, którzy nie uzyskają zaliczenia przedmiotu w trakcie semestru, mogą przystąpić do zaliczenia poprawkowego podczas sesji egzaminacyjnej.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Potocki A., Winkler R., Żbikowska A.: Techniki komunikacji w organizacjach gospodarczych, Difin, Warszawa 2003; 2. Stankiewicz J.: Komunikowanie się w organizacji, Wydawnictwo Astrum, Wrocław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W02_02: </w:t>
      </w:r>
    </w:p>
    <w:p>
      <w:pPr/>
      <w:r>
        <w:rPr/>
        <w:t xml:space="preserve">Zna podstawowe pojęcia z dziedziny ekonomii; ma elementarną wiedzę dotyczącą prowadzenia działalności gospodarczej i znaczenia przepływu informacji w organizacji gospodarczej.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podstawową wiedzę dotyczącą technik i narzędzi komunikacji w organizacji gospodarczej.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wykorzystać różne formy komunikowania się w różnorodnych środowiskach.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U10_02: </w:t>
      </w:r>
    </w:p>
    <w:p>
      <w:pPr/>
      <w:r>
        <w:rPr/>
        <w:t xml:space="preserve">Potrafi wykorzystać badania marketingowe do przygotowania strategii firmy oraz odbierać sygnały z rynku otoczenia.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M1A_U10_02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K01_02: </w:t>
      </w:r>
    </w:p>
    <w:p>
      <w:pPr/>
      <w:r>
        <w:rPr/>
        <w:t xml:space="preserve">Ma świadomość konieczności poszerzania wiedzy i rozwijania umiejętności z zakresu komunikowania się interpersonalnego, grupowego i międzykulturowego.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współdziałać i pracować w grupie, przyjmując w niej różne role w zależności od sytuacji i rodzaju współuczestników.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(W3 - W4,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2025-05-12T17:26:39+02:00</dcterms:created>
  <dcterms:modified xsi:type="dcterms:W3CDTF">2025-05-12T17:26:39+02:00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