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prof. nzw. dr hab. inż. Krzysztof Rożniatowski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przygotowanie się do kolokwium -15 godzin. Razem 30 godzin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Praktyczne obliczenia bazujące na rzeczywistych danych materiałowych i zależnościach poznanych w części wykładowej.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 zbiorowa pod redakcją M.Bijaka-Żochowskiego, Mechanika Materiałów i Konstrukcji, tom1, Wyd. PW, Warszawa 2006.
2. A.Jakubowicz, Z.Orłoś, Wytrzymałość materiałów, WNT, Warszawa 1984. 
3. K.Kurzydłowski, Mechanika Materiałów, Wyd. PW, Warszawa 1993. 
4. M. Bijak-Żochowski, A. Jaworski, T. Zagrajek, Podstawy mechaniki ciała stałego, Wyd. PW, Warszawa 1999.
5. J.W.Wyrzykowski, E.Pleszakow, J.Sieniawski, Odkształcanie i pękanie metali, WNT, Warszawa 1999.
6. J. Wyrzykowski, Z. Pakieła, A. Świderska, Odkształcenie plastyczne polikrystalicznych metali, skrypt Politechniki Warszawskiej, WIM, 1993.
7. M. F. Ashby, D. R. H. Jones, Materiały Inżynierskie, WNT 1996, część II. 
8. K. Przybyłowicz, Metaloznawstwo Teoretyczne, skrypt AGH nr 984, Kraków 1985,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MM_W1: </w:t>
      </w:r>
    </w:p>
    <w:p>
      <w:pPr/>
      <w:r>
        <w:rPr/>
        <w:t xml:space="preserve">zna i rozumie zjawiska zachodzące w ciałąch stałych pod działaniem sił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IM2_W02, IM2_W04</w:t>
      </w:r>
    </w:p>
    <w:p>
      <w:pPr>
        <w:spacing w:before="20" w:after="190"/>
      </w:pPr>
      <w:r>
        <w:rPr>
          <w:b/>
          <w:bCs/>
        </w:rPr>
        <w:t xml:space="preserve">Powiązane efekty obszarowe: </w:t>
      </w:r>
      <w:r>
        <w:rPr/>
        <w:t xml:space="preserve">T2A_W01, T2A_W02</w:t>
      </w:r>
    </w:p>
    <w:p>
      <w:pPr>
        <w:keepNext w:val="1"/>
        <w:spacing w:after="10"/>
      </w:pPr>
      <w:r>
        <w:rPr>
          <w:b/>
          <w:bCs/>
        </w:rPr>
        <w:t xml:space="preserve">Efekt MM_W2: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IM2_W01, IM2_W02, IM2_W04, IM2_W05</w:t>
      </w:r>
    </w:p>
    <w:p>
      <w:pPr>
        <w:spacing w:before="20" w:after="190"/>
      </w:pPr>
      <w:r>
        <w:rPr>
          <w:b/>
          <w:bCs/>
        </w:rPr>
        <w:t xml:space="preserve">Powiązane efekty obszarowe: </w:t>
      </w:r>
      <w:r>
        <w:rPr/>
        <w:t xml:space="preserve">T2A_W01, T2A_W01, T2A_W02, T2A_W03</w:t>
      </w:r>
    </w:p>
    <w:p>
      <w:pPr>
        <w:pStyle w:val="Heading3"/>
      </w:pPr>
      <w:bookmarkStart w:id="3" w:name="_Toc3"/>
      <w:r>
        <w:t>Profil ogólnoakademicki - umiejętności</w:t>
      </w:r>
      <w:bookmarkEnd w:id="3"/>
    </w:p>
    <w:p>
      <w:pPr>
        <w:keepNext w:val="1"/>
        <w:spacing w:after="10"/>
      </w:pPr>
      <w:r>
        <w:rPr>
          <w:b/>
          <w:bCs/>
        </w:rPr>
        <w:t xml:space="preserve">Efekt MM_U1: </w:t>
      </w:r>
    </w:p>
    <w:p>
      <w:pPr/>
      <w:r>
        <w:rPr/>
        <w:t xml:space="preserve">umie opisać naprężenia w materiale za pomocą rachunku tensorowego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2026-08-20T03:40:37+02:00</dcterms:created>
  <dcterms:modified xsi:type="dcterms:W3CDTF">2026-08-20T03:40:37+02:00</dcterms:modified>
</cp:coreProperties>
</file>

<file path=docProps/custom.xml><?xml version="1.0" encoding="utf-8"?>
<Properties xmlns="http://schemas.openxmlformats.org/officeDocument/2006/custom-properties" xmlns:vt="http://schemas.openxmlformats.org/officeDocument/2006/docPropsVTypes"/>
</file>