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-.50 godzin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Konsultacje - 20 godzin.
Razem - 50 godzin=2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Lanza, R.Langer, J.Vacanti. Principles of Tissue Engineering, 3rd Edition. Academic Press. 2007.
2. S. Stokłosowa (praca zbiorowa) “Hodowla komórek i tkanek”, PWN, Warszawa 2004.
3.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IT_W4: </w:t>
      </w:r>
    </w:p>
    <w:p>
      <w:pPr/>
      <w:r>
        <w:rPr/>
        <w:t xml:space="preserve">Student posiada ogólną wiedzę dot. prawnych i atycznych aspektów dotyczących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2026-08-20T00:13:34+02:00</dcterms:created>
  <dcterms:modified xsi:type="dcterms:W3CDTF">2026-08-20T00:13:34+02:00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