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informacyjna/ Information Technology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Bucki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TECHINF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Łączna liczba godzin pracy studenta – 60, obejmuje: 
1) godziny kontaktowe - 45, w tym: udział w ćwiczeniach projektowych - 30 godzin, konsultacje do ćwiczeń – 15 godzin;
2) Zapoznanie się ze wskazaną literaturą i przygotowanie do ćwiczeń projektowych, przygotowanie do kolokwiów - 15 godzin.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ETCS - godziny kontaktowe – łącznie 45 godzin, w tym: udział w ćwiczeniach projektowych – 30,  konsultacje do ćwiczeń projektowych – 15.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 punktu ECTS – łącznie 40 godzin - udział w ćwiczeniach projektowych – 30 godzin, praktyczne przygotowanie do ćwiczeń projektowych i kolokwium - 10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umiejętności samodzielnej pracy z komputerem osobistym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 korzystania z różnorodnego oprogramowania komputerowego i zasobów informacyjnych w stopniu niezbędnym do dalszych skutecznych studiów i późniejszej pracy zawodowej oraz dalszego kształcenia.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technologii informacyjnej. Usługi w sieciach informatycznych, pozyskiwanie i przetwarzanie informacji. Edycja i przetwarzanie tekstów. Grafika prezentacyjna oraz multimedia. Arkusze kalkulacyjne i bazy danych - obliczenia, analiza i prezentacja danych, automatyzacja pracy.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dwóch kolokwiów i jednej ocenianej prezentacji, 51% punktów zalicza przedmiot.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Kopertowska, W. Sikorski: „Europejski Certyfikat Umiejętności Komputerowych. Poziom Zaawansowany”, T.1-4, Wyd. Naukowe PWN, 2006.
2. Materiały pomocnicze do ćwiczeń w postaci plików doc(x), xls(x), mdb oraz accdb, ppt(x).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	TI_W1: </w:t>
      </w:r>
    </w:p>
    <w:p>
      <w:pPr/>
      <w:r>
        <w:rPr/>
        <w:t xml:space="preserve">Zna podstawy współczesnej technologii informacyjnej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TI_W2: </w:t>
      </w:r>
    </w:p>
    <w:p>
      <w:pPr/>
      <w:r>
        <w:rPr/>
        <w:t xml:space="preserve">Zna możliwości i ograniczenia typowego oprogramowania komputerowego i dostępnych zasobów informacyjnych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studentra w trakcie pracy samodzielnej i grupowej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TI_U1: </w:t>
      </w:r>
    </w:p>
    <w:p>
      <w:pPr/>
      <w:r>
        <w:rPr/>
        <w:t xml:space="preserve">Umie edytować i przygotowywać do publikacji teksty, nadaje im właściwą strukturę i formę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TI_U2: </w:t>
      </w:r>
    </w:p>
    <w:p>
      <w:pPr/>
      <w:r>
        <w:rPr/>
        <w:t xml:space="preserve">Potrafi wykonywać obliczenia i przetwarzać dane wykorzystując arkusze kalkulacyjne i bazy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TI_U3: </w:t>
      </w:r>
    </w:p>
    <w:p>
      <w:pPr/>
      <w:r>
        <w:rPr/>
        <w:t xml:space="preserve">Potrafi przygotować i przedstawić prezentację multimedialną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TI_U4: </w:t>
      </w:r>
    </w:p>
    <w:p>
      <w:pPr/>
      <w:r>
        <w:rPr/>
        <w:t xml:space="preserve">Na podstawie wiedzy uzyskanej w trakcie zajęć oraz analizy zalecanej literatury fachowej lub innych źródeł rozwija - poprzez pracę własną - swoje umiejętności dot. wykorzystania i obsługi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i ocena umiejętności praktycznych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TI_K1: </w:t>
      </w:r>
    </w:p>
    <w:p>
      <w:pPr/>
      <w:r>
        <w:rPr/>
        <w:t xml:space="preserve">Bierze udział w pracy grupowej z wykorzystaniem narzędzi 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na zajęciach i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TI_K2: </w:t>
      </w:r>
    </w:p>
    <w:p>
      <w:pPr/>
      <w:r>
        <w:rPr/>
        <w:t xml:space="preserve">Rozumie potrzebę uczenia się przez całe życie, aktualizacji posiadanej wiedzy i umiejętności z zakresu technologii informacyjnej; rozumie problem dezaktualizacji posiadanych umiejętności i wiedzy wynikający z ciągłej ewolucji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2025-05-07T20:04:27+02:00</dcterms:created>
  <dcterms:modified xsi:type="dcterms:W3CDTF">2025-05-07T20:04:27+02:00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