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Sumaryczne obciążenie studenta pracą - 265 godz., w tym:
1. Godziny kontaktowe z nauczycielem akademickim wynikające z planu studiów - 120
2. Godziny kontaktowe z nauczycielem akademickim w ramach konsultacji - 15
3. Godziny kontaktowe z nauczycielem akademickim w ramach zaliczeń i egzaminów - 10
4. Przygotowanie do zajęć (studiowanie literatury, odrabianie prac domowych itp.) - 20
5. Zbieranie informacji, opracowanie wyników
6. Przygotowanie sprawozdania, prezentacji, raportu, dyskusji
7. Nauka samodzielna - przygotowanie do zaliczenia/ kolokwium/ egzaminu - 100</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Godziny kontaktowe - 145 godzin, w tym:
obecność na wykładach - 60 godzin,
udział w ćwiczeniach - 60 godzin,
konsultacje do wykładu i ćwiczeń - 15 godzin, 
zaliczenia i egzaminy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godz.
2. Rachunek macierzowy. Systemy liniowe i metoda eliminacji Gaussa-Jordana. Pojęcia wyznacznika macierzy kwadratowej, minora oraz rzędu dowolnej macierzy. Twierdzenie Kroneckera-Capelliego. Systemy linowe Cramera - 8 godz.
3.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godz. 
4. Granica ciągu liczbowego. Liczba Eulera. Funkcje rzeczywiste jednej zmiennej rzeczywistej i ich własności. Granica i ciągłość w/w funkcji. Przykłady twierdzeń o funkcjach ciągłych. Pojęcie kierunku asymptotycznego do wykresu w/w funkcji - 10 godz. 
5.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godz.
6. Całka nieoznaczona i jej własności; podstawowe metody całkowania; wzory rekurencyjne. Całka oznaczona i jej własności. Twierdzenia główne rachunku całkowego. Całki niewłaściwe pierwszego rodzaju i drugiego rodzaju. Zastosowania geometryczne całek oznaczonych - 10 godz. 
7. Szeregi liczbowe. Kryteria zbieżności szeregów o wyrazach dodatnich, nieujemnych, naprzemiennych; zbieżność bezwzględna i warunkowa - 6 godz. 
Ćwiczenia audytoryjne:
1. Wykonywanie działań na liczbach zespolonych i rozwiązywanie równań algebraicznych w ciele liczb zespolonych. Rozkładanie funkcji wymiernej na ułamki proste w ciałach liczb rzeczywistych i zespolonych - 6 godz.
2.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godz.
3.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godz. 
4. Obliczanie granicy ciągów. Badanie własności rzeczywistych funkcji jednej zmiennej rzeczywistej; obliczanie granicy funkcji; badanie ciągłości funkcji; wyznaczanie asymptot do wykresów funkcji - 10 godz.
5. Wyznaczanie funkcji pochodnych rzeczywistych funkcji jednej zmiennej rzeczywistej; zastosowania różniczki funkcji; obliczanie granicy funkcji za pomocą reguły de L’Hospitala. Zastosowania wzoru Taylora . Badanie funkcji i sporządzanie
ich wykresów. Ekstrema i wartości optymalne funkcji - 10 godz.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godz.</w:t>
      </w:r>
    </w:p>
    <w:p>
      <w:pPr>
        <w:keepNext w:val="1"/>
        <w:spacing w:after="10"/>
      </w:pPr>
      <w:r>
        <w:rPr>
          <w:b/>
          <w:bCs/>
        </w:rPr>
        <w:t xml:space="preserve">Metody oceny: </w:t>
      </w:r>
    </w:p>
    <w:p>
      <w:pPr>
        <w:spacing w:before="20" w:after="190"/>
      </w:pPr>
      <w:r>
        <w:rPr/>
        <w:t xml:space="preserve">Wykłady:
Liczba wykładów 30, po 2 godz. lek., a więc w sumie 60 godz. lek.. Wykłady są zaliczane na podstawie części teoretycznej egzaminu sesyjnego. Warunkiem dopuszczenia do egzaminu jest zaliczenie ćwiczeń. Terminy egzaminu są ustalane przez dziekanat na podstawie regulaminu studiów na PW. Egzamin sesyjny przeprowadzany jest w formie pisemnej; składa się z dwóch części: zadaniowej i teoretycznej. Warunkiem koniecznym zdania egzaminu jest zaliczenie - „przepołowienie” obu jego części. Podczas egzaminu nie można korzystać z notatek, tablic wzorów i telefonów komórkowych. P. T. Student może być zwolniony z części zadaniowej egzaminu sesyjnego, gdy uzyska zaliczenie ćwiczeń na ocenę co najmniej 4,0 (nie mniej niż 31 punktów)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Oceny z wykładu w zależności od liczby uzyskanych punktów: [20;23]-3,0; [24;27]-3,5; [28;31]-4,0; [32;35]-4,5; [36;40]-5,0.
Oceny z egzaminu w zależności od liczby uzyskanych punktów: [30;35]-3,0; [36;41]-3,5; [42;47]-4,0; [48;53]-4,5; [54;60]-5,0.
Ćwiczenia audytoryjne: 
Liczba ćwiczeń audytoryjnych 30, po 2 godz. lek., a więc w sumie 60 godz. lek.. Ćwiczenia zaliczane są na podstawie wyników 4. pisemnych prac kontrolnych (kolokwiów) po 10 punktów każde, w formie zadań otwartych do samodzielnego rozwiązania, na wyznaczonych zajęciach. Termin pracy kontrolnej ustala prowadzący ćwiczenia w porozumieniu z kierownikiem przedmiotu, co najmniej dwa tygodnie przed jej terminem. Zakres treści precyzuje kierownik przedmiotu; wówczas zadania przygotowuje i ocenia prowadzący ćwiczenia. Podczas kolokwium P.T. Student nie może korzystać z notatek, tablic wzorów i telefonów komórkowych. Prac kontrolnych nie można poprawiać na bieżąco w semestrze. Jeden
termin poprawkowy przysługuje osobom, które nie zaliczyły ćwiczeń, na końcu semestru. Nieobecność na ćwiczeniach można odrobić na odpowiednich zajęciach w innej grupie.
Oceny z ćwiczeń w zależności od liczby uzyskanych punktów: [20;23]-3,0; [24;27]-3,5; [28;31]-4,0; [32;35]-4,5; [36;40]-5,0.
Sposób obliczania oceny końcowej:
Ćwiczenia. Zaliczenie na max. 40 punktów.
Oceny z ćwiczeń w zależności od liczby uzyskanych punktów: [20;23]-3,0; [24;27]-3,5; [28;31]-4,0; [32;35]-4,5; [36;40]-5,0.
Egzamin sesyjny. Zaliczenie na max. 60 punktów. Część zadaniowa egzaminu sesyjnego składa się z 6. zadań po 5 punktów każde, a więc w sumie można uzyskać max. 30 punktów; zalicza co najmniej 15 punktów. Egzamin teoretyczny składa się z 6. pytań po 5 punktów każde, a więc w sumie można uzyskać max. 30 punktów; zalicza co najmniej 15 punktów. Na ocenę z egzaminu składa się suma punktów uzyskanych z części zadaniowej i części teoretycznej egzaminu sesyjnego. Oceny z egzaminu w zależności od liczby uzyskanych punktów: [30;35]-3,0; [36;41]-3,5; [42;47]-4,0; [48;53]-4,5; [54;60]-5,0.
Ocena zintegrowana. Zaliczenie na max. 100 punktów. Suma punktów uzyskanych z zaliczenia ćwiczeń i egzaminu sesyjnego.
Ocena zintegrowana w zależności od liczby uzyskanych punktów: [50;59]-3,0; [60-69]-3,5; [70;79]-4,0; [80;89]-4,5; [90;100]-5,0.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w czwartki, godz.11:00 - 12:00, PW WIM.
r.stepnicki@mini.pw.edu.pl
+48 602 401 859</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2026-08-18T08:43:17+02:00</dcterms:created>
  <dcterms:modified xsi:type="dcterms:W3CDTF">2026-08-18T08:43:17+02:00</dcterms:modified>
</cp:coreProperties>
</file>

<file path=docProps/custom.xml><?xml version="1.0" encoding="utf-8"?>
<Properties xmlns="http://schemas.openxmlformats.org/officeDocument/2006/custom-properties" xmlns:vt="http://schemas.openxmlformats.org/officeDocument/2006/docPropsVTypes"/>
</file>