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technologiami wytwarzania energii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http://www.pveducation.org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pStyle w:val="Heading3"/>
      </w:pPr>
      <w:bookmarkStart w:id="3" w:name="_Toc3"/>
      <w:r>
        <w:t>Profil ogólnoakademicki - umiejętności</w:t>
      </w:r>
      <w:bookmarkEnd w:id="3"/>
    </w:p>
    <w:p>
      <w:pPr>
        <w:keepNext w:val="1"/>
        <w:spacing w:after="10"/>
      </w:pPr>
      <w:r>
        <w:rPr>
          <w:b/>
          <w:bCs/>
        </w:rPr>
        <w:t xml:space="preserve">Efekt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p>
      <w:pPr>
        <w:keepNext w:val="1"/>
        <w:spacing w:after="10"/>
      </w:pPr>
      <w:r>
        <w:rPr>
          <w:b/>
          <w:bCs/>
        </w:rPr>
        <w:t xml:space="preserve">Efekt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2026-10-02T00:42:59+02:00</dcterms:created>
  <dcterms:modified xsi:type="dcterms:W3CDTF">2026-10-02T00:42:59+02:00</dcterms:modified>
</cp:coreProperties>
</file>

<file path=docProps/custom.xml><?xml version="1.0" encoding="utf-8"?>
<Properties xmlns="http://schemas.openxmlformats.org/officeDocument/2006/custom-properties" xmlns:vt="http://schemas.openxmlformats.org/officeDocument/2006/docPropsVTypes"/>
</file>