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Hydraulika stosowana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Marek Mitosek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Podstawowe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1110-ISZWS-MSP-1204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 - 15 godzin, ćwiczenia laboratoryjne - 15 godzin, przygotowanie do kolokwium z wykładów - 10 godzin, przygotowanie sprawozdań z ćwiczeń laboratoryjnych  - 10 godzin, przygotowanie do ćwiczeń laboratoryjnych - 10 godzin. Razem 60 godzin.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Matematyka na poziomie pierwszego roku studiów (różniczki, całki, równania różniczkowe zwyczajne i cząstkowe). Fizyka (dział mechaniki, elementy termodynamiki), Mechanika techniczna (poziom 1 roku studiów inżynierskich), Mechanika płynów 1 (poziom 1 roku studiów inżynierskich)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Wykład: Poszerzenie praktycznej wiedzy z hydrauliki: mającej zastosowanie w analizie zjawisk zachodzących w sieciach wodociągowych oraz obiektach techniki sanitarnej, związanej z ujmowaniem wody, z zaopatrzeniem w wodę oraz odprowadzaniem ścieków. Zdobycie umiejętności obliczania charakterystycznych wielkości hydraulicznych dla wymienionych zagadnień. Laboratorium: Zapoznanie z wybranymi zjawiskami hydraulicznymi ze szczególnym uwzględnieniem metodyki pomiarowej, analizy wyników oraz planowania eksperymentów,.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Wykłady:
Parcie dynamiczne cieczy w przewodach. Zmiany oporności przewodów. Efekt Tomsa. Uderzenie hydrauliczne: układy przewodów. Zawory bezpieczeństwa, zbiorniki wodno-powietrzne. Taran hydrauliczny. Ustalony, ruch wolnozmienny w korytach otwartych - kanalizacja grawitacyjna. Przelewy. Kanały zwężkowe. Opadanie swobodne i sedymentacja. Kawitacja. Przepływy przez warstwy sypkie i porowate. Studnie promieniste. Tematy rezerwowe: Rozpylanie cieczy. Wznoszenie się pęcherzyków gazu w cieczy. Napowietrzanie.
Ćwiczenia laboratoryjne:
Uderzenie hydrauliczne. Taran hydrauliczny. Pompa wirowa oraz układy pomp, Parcie dynamiczne strumienia cieczy, Przelewy o ostrej krawędzi..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kolokwium zaliczeniowe. Laboratorium: przygotowanie raportów z badań doświadczalnych, opracowanie i przedstawienie prezentacji. Zaliczenie wszystkich ćwiczeń laboratoryjnych.
Ocena zintegrowana: 50% oceny z kolokwium zaliczeniowego + 50% oceny końcowej z ćwiczeń laboratoryjnych.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Mitosek M. „Mechanika płynów w inżynierii i ochronie środowiska”, OWPW 2014, 
Orzechowski Z., Prywer J., Zarzycki R. „Mechanika płynów w inżynierii środowiska”, WN-T 199,7
Mitosek M., Matlak M., Kodura A. „Zbiór zadań z hydrauliki w inżynierii i ochronie środowiska”, OWPW, 2008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z hydrauliki mającej zastosowanie w analizie zjawisk zachodzących w przewodach/kanałach oraz wybranych urządzeniach stosowanych przy uzdatnianiu wody i oczyszczaniu ścieków.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IS_W01, IS_W03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T2A_W01, T2A_W01, T2A_W02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Rozumie sens i praktyczne znaczenie wybranych zjawisk fizycznych: kawitacji, opadania swobodnego cząstek, sedymentacji, filtracja osadu, wznoszenia się pęcherzyków gazu w cieczy, rozpylania cieczy i fluidyzacji.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Posiada szczegółową wiedzę w zakresie stosowanych technik pomiaru objętościowego natężenia przepływu cieczy w przewodach i kanałach.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obrona ćwiczeń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T2A_W01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opisać: fizyczne cechy procesów swobodnego opadania cząstek, sedymentacji, filtracji osadu, wznoszenia się pęcherzyków gazu w cieczy, rozpylanie cieczy oraz fluidyzacja. Zna zasady na jakich opierają się techniki pomiaru lepkości cieczy oraz sposoby pomiaru wydatku cieczy w przewodach i kanałach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obrona sprawozdań z ćwiczeń laboratoryjnych.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T2A_U03, T2A_U07</w:t>
      </w:r>
    </w:p>
    <w:p>
      <w:pPr>
        <w:keepNext w:val="1"/>
        <w:spacing w:after="10"/>
      </w:pPr>
      <w:r>
        <w:rPr>
          <w:b/>
          <w:bCs/>
        </w:rPr>
        <w:t xml:space="preserve">Efekt U02: </w:t>
      </w:r>
    </w:p>
    <w:p>
      <w:pPr/>
      <w:r>
        <w:rPr/>
        <w:t xml:space="preserve">Zapoznał się z wybranymi metodami pomiaru lepkości cieczy oraz objętościowego natężenia przepływu cieczy w przewodach i kanałach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Obrona sprawozdań z ćwiczeń laboratoryjnych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T2A_U03, T2A_U07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Potrafi pracować samodzielnie studiując wybrane zagadnienia hydrauliki.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obrona sprawozdań.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IS_K01, IS_K02, IS_K03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T2A_K01, T2A_K02, T2A_K03</w:t>
      </w:r>
    </w:p>
    <w:p>
      <w:pPr>
        <w:keepNext w:val="1"/>
        <w:spacing w:after="10"/>
      </w:pPr>
      <w:r>
        <w:rPr>
          <w:b/>
          <w:bCs/>
        </w:rPr>
        <w:t xml:space="preserve">Efekt K02: </w:t>
      </w:r>
    </w:p>
    <w:p>
      <w:pPr/>
      <w:r>
        <w:rPr/>
        <w:t xml:space="preserve">Ma świadomość konieczności stałego pogłębiania wiedzy z obszaru praktycznego wykorzystania hydrauliki w zagadnieniach zaopatrzenia w wodę i odprowadzania ścieków.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z wykładów, obrona sprawozdań.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IS_K01, IS_K02, IS_K03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T2A_K01, T2A_K02, T2A_K03</w:t>
      </w:r>
    </w:p>
    <w:p>
      <w:pPr>
        <w:keepNext w:val="1"/>
        <w:spacing w:after="10"/>
      </w:pPr>
      <w:r>
        <w:rPr>
          <w:b/>
          <w:bCs/>
        </w:rPr>
        <w:t xml:space="preserve">Efekt K03: </w:t>
      </w:r>
    </w:p>
    <w:p>
      <w:pPr/>
      <w:r>
        <w:rPr/>
        <w:t xml:space="preserve">Zna odpowiedzialność i skutki pracy zespołowej.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Sporządzanie i obrona sprawozdań.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T2A_K04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2025-05-09T10:10:24+02:00</dcterms:created>
  <dcterms:modified xsi:type="dcterms:W3CDTF">2025-05-09T10:10:24+02:00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