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1110-ISZWS-MSP-2206</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wiedzę w zakresie składu chemicznego środowiska naturalnego - litosfery, hydrosfery i atmosfery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IS_W05, IS_W07, IS_W11</w:t>
      </w:r>
    </w:p>
    <w:p>
      <w:pPr>
        <w:spacing w:before="20" w:after="190"/>
      </w:pPr>
      <w:r>
        <w:rPr>
          <w:b/>
          <w:bCs/>
        </w:rPr>
        <w:t xml:space="preserve">Powiązane efekty obszarowe: </w:t>
      </w:r>
      <w:r>
        <w:rPr/>
        <w:t xml:space="preserve">T2A_W01, T2A_W03, T2A_W07, T2A_W03, T2A_W07, T2A_W08, T2A_W04, T2A_W05, T2A_W07</w:t>
      </w:r>
    </w:p>
    <w:p>
      <w:pPr>
        <w:keepNext w:val="1"/>
        <w:spacing w:after="10"/>
      </w:pPr>
      <w:r>
        <w:rPr>
          <w:b/>
          <w:bCs/>
        </w:rPr>
        <w:t xml:space="preserve">Efekt W02: </w:t>
      </w:r>
    </w:p>
    <w:p>
      <w:pPr/>
      <w:r>
        <w:rPr/>
        <w:t xml:space="preserve">Ma wiedzę w zakresie antropogenicznych zanieczyszczeń środowiska -
pochodzenia, szkodliwości, rozkładu, mobilności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IS_W05, IS_W07, IS_W11</w:t>
      </w:r>
    </w:p>
    <w:p>
      <w:pPr>
        <w:spacing w:before="20" w:after="190"/>
      </w:pPr>
      <w:r>
        <w:rPr>
          <w:b/>
          <w:bCs/>
        </w:rPr>
        <w:t xml:space="preserve">Powiązane efekty obszarowe: </w:t>
      </w:r>
      <w:r>
        <w:rPr/>
        <w:t xml:space="preserve">T2A_W01, T2A_W03, T2A_W07, T2A_W03, T2A_W07, T2A_W08, T2A_W04, T2A_W05, T2A_W07</w:t>
      </w:r>
    </w:p>
    <w:p>
      <w:pPr>
        <w:keepNext w:val="1"/>
        <w:spacing w:after="10"/>
      </w:pPr>
      <w:r>
        <w:rPr>
          <w:b/>
          <w:bCs/>
        </w:rPr>
        <w:t xml:space="preserve">Efekt W03: </w:t>
      </w:r>
    </w:p>
    <w:p>
      <w:pPr/>
      <w:r>
        <w:rPr/>
        <w:t xml:space="preserve">Ma wiedzę z zakresu podstawowych metod analizy wód i oceny ich jakości
Zaliczenie ćwiczeń laboratoryjnych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IS_W01, IS_W16</w:t>
      </w:r>
    </w:p>
    <w:p>
      <w:pPr>
        <w:spacing w:before="20" w:after="190"/>
      </w:pPr>
      <w:r>
        <w:rPr>
          <w:b/>
          <w:bCs/>
        </w:rPr>
        <w:t xml:space="preserve">Powiązane efekty obszarowe: </w:t>
      </w:r>
      <w:r>
        <w:rPr/>
        <w:t xml:space="preserve">T2A_W01, T2A_W10</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ocenić stan zanieczyszczenia wód na podstawie jakości i stężeń zanieczyszczeń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IS_U01, IS_U16, IS_U17</w:t>
      </w:r>
    </w:p>
    <w:p>
      <w:pPr>
        <w:spacing w:before="20" w:after="190"/>
      </w:pPr>
      <w:r>
        <w:rPr>
          <w:b/>
          <w:bCs/>
        </w:rPr>
        <w:t xml:space="preserve">Powiązane efekty obszarowe: </w:t>
      </w:r>
      <w:r>
        <w:rPr/>
        <w:t xml:space="preserve">T2A_U01, T2A_U03, T2A_U07, T2A_U01, T2A_U03, T2A_U05, T2A_U04, T2A_U08, T2A_U09, T2A_U10, T2A_U16</w:t>
      </w:r>
    </w:p>
    <w:p>
      <w:pPr>
        <w:keepNext w:val="1"/>
        <w:spacing w:after="10"/>
      </w:pPr>
      <w:r>
        <w:rPr>
          <w:b/>
          <w:bCs/>
        </w:rPr>
        <w:t xml:space="preserve">Efekt U02: </w:t>
      </w:r>
    </w:p>
    <w:p>
      <w:pPr/>
      <w:r>
        <w:rPr/>
        <w:t xml:space="preserve">Potrafi ocenić stan czystości wód na podstawie wyników analiz</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IS_U01, IS_U16, IS_U17</w:t>
      </w:r>
    </w:p>
    <w:p>
      <w:pPr>
        <w:spacing w:before="20" w:after="190"/>
      </w:pPr>
      <w:r>
        <w:rPr>
          <w:b/>
          <w:bCs/>
        </w:rPr>
        <w:t xml:space="preserve">Powiązane efekty obszarowe: </w:t>
      </w:r>
      <w:r>
        <w:rPr/>
        <w:t xml:space="preserve">T2A_U01, T2A_U03, T2A_U07, T2A_U01, T2A_U03, T2A_U05, T2A_U04, T2A_U08, T2A_U09, T2A_U10, T2A_U16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IS_K01, IS_K02, IS_K04</w:t>
      </w:r>
    </w:p>
    <w:p>
      <w:pPr>
        <w:spacing w:before="20" w:after="190"/>
      </w:pPr>
      <w:r>
        <w:rPr>
          <w:b/>
          <w:bCs/>
        </w:rPr>
        <w:t xml:space="preserve">Powiązane efekty obszarowe: </w:t>
      </w:r>
      <w:r>
        <w:rPr/>
        <w:t xml:space="preserve">T2A_K01, T2A_K02, T2A_K04</w:t>
      </w:r>
    </w:p>
    <w:p>
      <w:pPr>
        <w:keepNext w:val="1"/>
        <w:spacing w:after="10"/>
      </w:pPr>
      <w:r>
        <w:rPr>
          <w:b/>
          <w:bCs/>
        </w:rPr>
        <w:t xml:space="preserve">Efekt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IS_K02, IS_K06</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2025-07-08T04:26:20+02:00</dcterms:created>
  <dcterms:modified xsi:type="dcterms:W3CDTF">2025-07-08T04:26:20+02:00</dcterms:modified>
</cp:coreProperties>
</file>

<file path=docProps/custom.xml><?xml version="1.0" encoding="utf-8"?>
<Properties xmlns="http://schemas.openxmlformats.org/officeDocument/2006/custom-properties" xmlns:vt="http://schemas.openxmlformats.org/officeDocument/2006/docPropsVTypes"/>
</file>