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Wymiana ciepła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Joanna Rucińska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1110-ISCOG-ISP-4301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godzin
Ćwiczenia projektowe - 15 godzin
Laboratorium - 15 godzin
Przygotowanie do egzaminu - 15 godzin
Przygotowanie projektu - 5 godzin
Przygotowanie do kolokwium - 7 godzin
Przygotowanie do laboratorium - 7 godzin
Wykonanie sprawozdań - 7 godzin
Razem - 86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płynów, termodynamika techniczna.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Mechanizmy wymiany ciepła: przewodzenie, konwekcja, promieniowanie. Złożona wymiana ciepła. Ustalona i nieustalona wymiana ciepła. Ogólna charakterystyka przejmowania ciepła i szczególne przypadki obliczania współczynnika przejmowania ciepła przez konwekcję.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01. Przenikanie ciepła przez ściankę płaską, cylindryczną i ożebrowaną. Przejmowanie ciepła przy konwekcji swobodnej w przestrzeni ograniczonej. Przejmowanie ciepła przy konwekcji wymuszonej: napływ na pęczki rur gładkich i ożebrowanych. Projekt obliczania przeponowego wymiennika ciepła typu woda-woda. Obliczanie przekazywania ciepła na drodze promieniowania pomiędzy powierzchniami szarymi równoległymi.
02.  Badanie współczynnika przejmowania ciepła na rurze pionowej. Wymiana ciepła w kalorymetrze Junkersa. Badanie sprawności cieplnej krzyżowego wymiennika ciepła.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WYKŁADY: Zdanie egzaminu.
ĆWICZENIA PROJEKTOWE: Zaliczenie kolokwium i projektu.
OCENA ZINTEGROWANA: 0,6 W + 0,4 P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B. Staniszewski: Wymiana ciepła, PWN, 1980.
S. Wiśniewski, T.S. Wiśniewski: Wymiana ciepła, WNT,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Rozumie podstawowe procesy wymiany ciepła. Zna prawo Fouriera, równanie różniczkowe nieustalonego przewodzenia ciepła, rodzaje równań opisujących wymianę ciepła, rodzaje warunków brzegowych. Potrafi opisać przenikanie ciepła przez ściankę ożebrowaną: sprawność cieplna żebra i ścianki ożebrowanej oraz wzajemne zależności między tymi wielkościami, współczynnik przenikania ciepła dla ścianki ożebrowanej, strumień przenikającego ciepła przez ścianki ożebrowane, sprawności cieplne układów ożebrowanych: sprawność cieplna żebra prostego i żebra okrągłego. Rozumie podobieństwo cieplne zjawisk: liczby podobieństwa cieplnego i mechanicznego, sens fizyczny liczb kryterialnych. Po-trafi zdefiniować przejmowanie ciepła: konwekcja swobodna w przestrzeni zamkniętej, ogólna charakterystyka konwekcji wymuszonej, przejmowanie ciepła przy konwekcji wymuszonej i przepływie równoległym do pęczka rur gładkich, konwekcja wymuszona przy omywaniu pęczków rur gładkich i ożebrowanych.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WYKŁADY: Zdanie egzaminu.
ĆWICZENIA PROJEKTOWE: Zaliczenie kolokwium i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podstawową wiedzę z zakresu właściwości fizycznych, mechanicznych i eksploatacyjnych materiałów stosowanych w obiektach budowlanych, urządzeniach, sieciach i instalacjach COWiG i Wod-kan.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WYKŁADY: Zdanie egzaminu.
ĆWICZENIA PROJEKTOWE: Zaliczenie kolokwium i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metody obliczania przeponowych wymienników ciepła: wymienniki z przepływem współprądowym, przeciwprądowych i poprzecznoprądowym, określenie mocy cieplnej wymiennika na podstawie średniej różnicy temperatury. Rozumie wymianę ciepła przez promieniowanie dla ciał stałych: prawa rządzące promieniowaniem ciał stałych, wymiana ciepła między powierzchniami szarymi równoległymi, znaczenie ekranów w wymianie ciepła przez promieniowanie.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WYKŁADY: Zdanie egzaminu.
ĆWICZENIA PROJEKTOWE: Zaliczenie kolokwium i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opracować projekt przeponowego wymiennika ciepła typu woda-woda. Umie opisać, obliczyć i ocenić proces przenikania ciepła przez ściankę płaską, cylindryczną i ożebrowaną, przejmowania ciepła przy konwekcji swobodnej w przestrzeni ograniczonej, przejmowania ciepła przy konwekcji wymuszonej: napływ na pęczki rur gładkich i ożebrowanych i przekazywania ciepła na drodze promieniowania pomiędzy powierzchniami szarymi równoległymi.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Sposób sprawdzenia i oceny – Obrona projektu, kolokwium z całości materiału.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T1A_U05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zmierzyć, obliczyć i przeanalizować wartości współczynnika przejmowania ciepła na rurze pionowej. Potrafi zmierzyć i obliczyć ciepło spalania i wartość opałową paliwa gazowego w kalorymetrze Junkersa. Potrafi zmierzyć, obliczyć moc cieplną i sprawność cieplną wymiennika ciepła z przepływem krzyżowym.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Zespołowe wykonanie sprawozdań i ich indywidualna obrona.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Posługuje się poprawnie terminologią i nomenklaturą stosowaną w opisie zjawisk fizycznych zachodzących w procesach typowych dla ciepłownictwa, ogrzewnictwa, klimatyzacji i gazownictwa.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Sposób sprawdzenia i oceny – Obrona projektu, kolokwium z całości materiału.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T1A_U04, T1A_U06,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Umie pracować w grupie, rozumie potrzebę ciągłego dokształcania się i podnoszenia kompetencji zawodowych i osobistych.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kompetencji w trakcie przebiegu zajęć.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wagi pozatechnicznych aspektów i skutków działalności inżynierskiej, w tym jej wpływu na środowisko,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kompetencji w trakcie przebiegu zajęć.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Ma świadomość konieczności działania w sposób profesjonalny i przestrzegania zasad etyki zawodowej.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kompetencji w trakcie przebiegu zajęć.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2025-05-06T09:32:35+02:00</dcterms:created>
  <dcterms:modified xsi:type="dcterms:W3CDTF">2025-05-06T09:32:35+02:00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