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- 10 h, Projekt  - 10h, przygotowanie się do kolokwium - 10h, zapoznanie ze wskazaną literaturą - 5h, wykonanie pracy projektowej - 15h; 
Razem - 50 godzin = 2ECTS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W1 - Wprowadzenie do Building Information Modeling w instalacjach budowlanych;
W2 - Podstawowe metody, techniki i narzędzia stosowane przy modelowaniu instalacji w BIM budynku;  
P1 - Obliczenia hydrauliczne i graficzne odwzorowanie instalacji ogrzewania powietrznego;
P2 - Obliczenia hydrauliczne i graficzne odwzorowanie instalacji ogrzewania podłogowego;
P3 - Projekt obliczeń wymiennika do odzysku ciepła w systemie wentylacyjnym;
P4 - Obliczenia procesów klimatyzacyjnych na wykresie Molliera.
</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wiedzę o trendach rozwojowych z zakresu zmian organizacyjnych procesu inwestycyjnego, nowoczesnych 
materiałów budowlanych, nowoczesnych technologii realizacji inwestycji budowlanych, posiada podstawową wiedzę dotyczącą nowych rozwiązań stosowanych w instalacjach sanitarnych.</w:t>
      </w:r>
    </w:p>
    <w:p>
      <w:pPr>
        <w:spacing w:before="60"/>
      </w:pPr>
      <w:r>
        <w:rPr/>
        <w:t xml:space="preserve">Weryfikacja: </w:t>
      </w:r>
    </w:p>
    <w:p>
      <w:pPr>
        <w:spacing w:before="20" w:after="190"/>
      </w:pPr>
      <w:r>
        <w:rPr/>
        <w:t xml:space="preserve">Wykład (W1-W2)</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podstawowymi programami obliczeniowymi w zakresie obliczeń instalacji budowlanych.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U05_01: </w:t>
      </w:r>
    </w:p>
    <w:p>
      <w:pPr/>
      <w:r>
        <w:rPr/>
        <w:t xml:space="preserve">Potrafi samodzielnie uczyć się obsługi nowych programów komputerowych. Potrafi wyszukiwać informacje, niezbędne do realizacji zadań projektowych, nieomawianych w ramach zajęć wykładowych.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Wykład (W1-W2), Zadanie projektowe (P1-P4)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2026-10-03T17:00:45+02:00</dcterms:created>
  <dcterms:modified xsi:type="dcterms:W3CDTF">2026-10-03T17:00:45+02:00</dcterms:modified>
</cp:coreProperties>
</file>

<file path=docProps/custom.xml><?xml version="1.0" encoding="utf-8"?>
<Properties xmlns="http://schemas.openxmlformats.org/officeDocument/2006/custom-properties" xmlns:vt="http://schemas.openxmlformats.org/officeDocument/2006/docPropsVTypes"/>
</file>