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Roman Marcinkowski/profesor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30h;
Przygotowanie się do zajęć 30h;
Zapoznanie się ze wskazaną literaturą 50h;
Przygotowanie prezentacji pracy seminaryjnej 15h;
Razem 125h =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 kierunkowe pierwszego roku studiów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opracowania i prezentowania rozwiązywanych złożonych problemów technicznych, organizacyjnych lub badawczych oraz uzupełnienie wiedzy w zakresie wybranych nowych technik i technologii stosowanych w budownictwie.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C1. Omówienie zakresu tematyki oraz formy prac seminaryjnych. 
C2. Zasady przygotowania opracowań studialnych, referatów i artykułów do publikacji z poszanowaniem praw autorskich. 
C3.  Forma pracy dyplomowej.  
C4. Przedstawienie wybranych nowości z zakresu wybranej specjalności. 
C5. Referowanie prac seminaryjnych przez studentów wraz z dyskusją. 
C6. Przedstawienie stanu realizacji prac dyplomowych uczestników seminarium oraz dyskusja ogólna.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seminarium dyplomowego jest:
-  obecność i aktywność na zajęciach,
-  wykonanie pracy seminaryjnej,
-  pozytywna ocena wykonanej i zreferowanej na zajęciach pracy seminaryjnej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Obowiązujące normy, dotyczące projektowania obiektów, konstrukcji i technologii budowlanych
2. Nowe podręczniki i monografie budownictwa ogólnego, inżynierii lądowej, konstrukcji specjalnych, geotechniki inżynierskiej i technologii budowlanych.
3. Czasopisma  naukowo-techniczne z dziedziny budownictwa oraz materiały z wybranych konferencji i sympozjów krajowych bądź międzynarodowych.
4. Instrukcje i katalogi dotyczące nowych technologii budowlanych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Opracowanie seminaryjne powinno być związane z tematem pracy dyplomowej.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							Ma wiedzę dotyczącą własności intelektualnej i praw autorskich w opracowaniach techniczno-informacyjnych oraz projektowych. Wie jak korzystać z opracowań twórczych innych osób, z poszanowaniem ich praw autorskich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							Potrafi opracować i przedstawić zebrane informacje dotyczące rozwiązania technologicznego, konstrukcyjnego, organizacyjnego lub badawczego stosowanego w budownictwie.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U05_02: </w:t>
      </w:r>
    </w:p>
    <w:p>
      <w:pPr/>
      <w:r>
        <w:rPr/>
        <w:t xml:space="preserve">Potrafi  przygotować informację z wybranego działu budownictwa na podstawie samodzielnych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							Potrafi dokonać  oceny różnych rozwiązań stosowanych w budownictwie.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Ma świadomość popularyzacji wiedzy inżynierskiej w formie profesjonalnego i zrozumiałego przekazu.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2026-09-30T20:19:19+02:00</dcterms:created>
  <dcterms:modified xsi:type="dcterms:W3CDTF">2026-09-30T20:19:19+02:00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