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10h;
Przygotowanie do egzaminu 10h;
Wykonanie prac projektowych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ze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W1-Linie wpływowe wielkości statycznych w układach statycznie wyznaczalnych (belki, kratownice).
W2 - Metoda przemieszczeń w zastosowaniu do obliczania obciążeń krytycznych.
P1-Praca projektowa nr 1 -  Linie wpływu w belkach ciągłych.
P2 -Praca projektowa nr 2 -Wyznaczanie siły krytycznej dla układu ramowego.</w:t>
      </w:r>
    </w:p>
    <w:p>
      <w:pPr>
        <w:keepNext w:val="1"/>
        <w:spacing w:after="10"/>
      </w:pPr>
      <w:r>
        <w:rPr>
          <w:b/>
          <w:bCs/>
        </w:rPr>
        <w:t xml:space="preserve">Metody oceny: </w:t>
      </w:r>
    </w:p>
    <w:p>
      <w:pPr>
        <w:spacing w:before="20" w:after="190"/>
      </w:pPr>
      <w:r>
        <w:rPr/>
        <w:t xml:space="preserve">1.	Obecność na wykładach jest nieobowiązkowa. Obecność na ćwiczeniach projektowych jest obowiązkowa. Dopuszczalne są maksymalnie po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poprzez realizacje dwóch zadań projektowych oraz pisemnych sprawdzianów obejmujących ich zakres (tzw. obron).
3.	Zaliczenie wykładu uzyskuje się poprzez złożenie dwóch prac pisemnych obejmujących zagadnienia podane przez prowadzącego.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z obrony każdego z zadań. Jeśli z co najmniej jednej obrony wszystkie uzyskane oceny są negatywne lub ocen brak, ocena końcowa z zajęć projektowych jest negatywna. Ocena łączna z przedmiotu jest średnią ważoną oceny z wykładu i z zajęć projektowych, gdzie ocena z wykładu ma wagę 0,49, a ocena z zajęć projektowych wagę 0,51. Aby ocena końcowa z przedmiotu była pozytywna, obie te oceny muszą być pozytywne.
4.	Oceny uzyskiwane przez studentów są im przekazywane za pośrednictwem systemu USOS  niezwłocznie po ich wystawieniu.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zajęć projektowych oznacza konieczność ich powtarzania, przy czym uzyskanie pozytywnej oceny z jednej z dwóch obron zwalnia z obowiązku ponownego wykonywania związanego z nią zadania projektowego i uzyskiwania ponownego zaliczenia jego obrony. Student ma prawo poprawiać ocenę z zaliczonego projektu, ale tylko w dodatkowych terminach poprawkowych, o ile zostaną wyznaczone. Przepisy te mają zastosowanie tylko w bezpośrednio kolejnej realizacji przedmiotu. W każdej kolejnej realizacji zajęcia projektowe muszą zostać powtórzone w całości. 
6.	Podczas obron dopuszcza się korzystanie z własnych notatek z wykładów oraz z ćwiczeń projektowych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obejmującą linie wpływu wielkości statycznych, stateczność</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Ma elementarną wiedzę w zakresie zastosowania mechaniki budowli w różnych dyscyplinach inżynierskich związanych z budownictwem.</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identyfikować schematy statyczne konstrukcji statycznie wyznaczalne i niewyznaczalne oraz analizować je w celu wyznaczenia sił wewnętrznych, sił krytycznych.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sporządzać linie wpływu wielkości statycznych dla belek i kratownic statycznie wyznaczanych. Potrafi obliczyć wartość siły krytycznej dla prostych układów konstrukcyjnych.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2026-07-29T08:35:03+02:00</dcterms:created>
  <dcterms:modified xsi:type="dcterms:W3CDTF">2026-07-29T08:35:03+02:00</dcterms:modified>
</cp:coreProperties>
</file>

<file path=docProps/custom.xml><?xml version="1.0" encoding="utf-8"?>
<Properties xmlns="http://schemas.openxmlformats.org/officeDocument/2006/custom-properties" xmlns:vt="http://schemas.openxmlformats.org/officeDocument/2006/docPropsVTypes"/>
</file>