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Sławomir Grabarczyk/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IS1A_32_01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- 25, przygotowanie do kolokwium - 20, razem - 75;
Projekty: liczba godzin według planu studiów - 15, zapoznanie ze wskazaną literaturą - 10, wykonanie pracy projektowej - 25, razem - 50; 
Razem - 125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Projekty - 15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h, zapoznanie ze wskazaną literaturą - 10 h, wykonanie pracy projektowej - 25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
</w:t>
      </w:r>
    </w:p>
    <w:p>
      <w:pPr>
        <w:keepNext w:val="1"/>
        <w:spacing w:after="10"/>
      </w:pPr>
      <w:r>
        <w:rPr>
          <w:b/>
          <w:bCs/>
        </w:rPr>
        <w:t xml:space="preserve">Limit liczby studentów: </w:t>
      </w:r>
    </w:p>
    <w:p>
      <w:pPr>
        <w:spacing w:before="20" w:after="190"/>
      </w:pPr>
      <w:r>
        <w:rPr/>
        <w:t xml:space="preserve">wykład min. 15 studentów;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
</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1.	Obecność na wykładach jest zalecana. Obecność na zajęciach projektowych jest obowiązkowa.
2.	Efekty uczenia się przypisane do wykładu będą weryfikowane podczas dwóch sprawdzianów pisemnych. Efekty uczenia się przypisane do ćwiczeń projektowych będą weryfikowane podczas zaliczania zadania projektowego.
3.	Warunkiem zaliczenia przedmiotu jest uzyskanie pozytywnych ocen z części wykładowej oraz części projektowej. Ocena końcowa ustalana jest jako średnia ocen z poszczególnych form zajęć. Zaliczenie części wykładowej odbędzie się na podstawie dwóch sprawdzianów przeprowadzonego na przedostatnich zajęciach w semestrze. Ocena końcowa z części wykładowej jest średnią arytmetyczną z otrzymanych ocen. Warunkiem zaliczenia części wykładowej jest uzyskanie pozytywnej oceny. Przy zaliczeniu sprawdzianów z części wykładowej stosowana będzie następująca skala ocen przyporządkowana określonej procentowo ilości wiedzy: 5,0 – 91÷100%, 4,5 – 81÷90%, 4,0 – 71÷80%, 3,5 – 61÷70%, 3,0 – 51÷60%, 2,0 – 0÷50%. Zaliczenie części projektowej odbywa się na podstawie oceny zadania projektowego. 
4.	Ocena ze sprawdzianu przekazywana jest do wiadomości studentów niezwłocznie po sprawdzeniu prac, forma przekazywania ocen jest ustalana ze studentami w trakcie zajęć. 
5.	Przewiduje się termin poprawkowy sprawdzianu na ostatnich zajęciach w semestrze.
6.	Student powtarza, z powodu niezadowalających wyników, całość zajęć wykładowych. Ocena niedostateczna z zadania projektowego skutkuje koniecznością powtarzania ćwiczeń projektowych.
7.	Na sprawdzianie podczas weryfikacji osiągnięcia efektów uczenia się, każdy piszący powinien mieć długopis. Podczas weryfikacji efektów uczenia się z części projektowej zajęć student może mieć kalkulator. Pozostałe materiały pomocnicze, a także urządzenia elektroniczne podczas weryfikacji efektów uczenia się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kolokwium (W1-W7), zadanie projektowe (P1-P5)</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Kolokwium (W1-W7), Zadanie projektowe (P1-P5)</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kolokwium (W1-W7)</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Wykorzystuje oprogramowanie komputerowe do wykonywania obliczeń (MS Office) instalacji wentylacji i klimatyzacji</w:t>
      </w:r>
    </w:p>
    <w:p>
      <w:pPr>
        <w:spacing w:before="60"/>
      </w:pPr>
      <w:r>
        <w:rPr/>
        <w:t xml:space="preserve">Weryfikacja: </w:t>
      </w:r>
    </w:p>
    <w:p>
      <w:pPr>
        <w:spacing w:before="20" w:after="190"/>
      </w:pPr>
      <w:r>
        <w:rPr/>
        <w:t xml:space="preserve">Zadanie projektowe (P2-P3)</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U14_01: </w:t>
      </w:r>
    </w:p>
    <w:p>
      <w:pPr/>
      <w:r>
        <w:rPr/>
        <w:t xml:space="preserve">Potrafi dokonać identyfikacji niezbędnych działań inżynierskich do wykonania zadania projektowego w zakresie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I1A_U14_01</w:t>
      </w:r>
    </w:p>
    <w:p>
      <w:pPr>
        <w:spacing w:before="20" w:after="190"/>
      </w:pPr>
      <w:r>
        <w:rPr>
          <w:b/>
          <w:bCs/>
        </w:rPr>
        <w:t xml:space="preserve">Powiązane efekty obszarowe: </w:t>
      </w:r>
      <w:r>
        <w:rPr/>
        <w:t xml:space="preserve">T1A_U14</w:t>
      </w:r>
    </w:p>
    <w:p>
      <w:pPr>
        <w:keepNext w:val="1"/>
        <w:spacing w:after="10"/>
      </w:pPr>
      <w:r>
        <w:rPr>
          <w:b/>
          <w:bCs/>
        </w:rPr>
        <w:t xml:space="preserve">Efekt U16_03: </w:t>
      </w:r>
    </w:p>
    <w:p>
      <w:pPr/>
      <w:r>
        <w:rPr/>
        <w:t xml:space="preserve">Potrafi zaprojektować, zgodnie z założeniami, instalację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p>
      <w:pPr>
        <w:keepNext w:val="1"/>
        <w:spacing w:after="10"/>
      </w:pPr>
      <w:r>
        <w:rPr>
          <w:b/>
          <w:bCs/>
        </w:rPr>
        <w:t xml:space="preserve">Efekt K01_02: </w:t>
      </w:r>
    </w:p>
    <w:p>
      <w:pPr/>
      <w:r>
        <w:rPr/>
        <w:t xml:space="preserve">Rozumie znaczenie i potrzebę zdobycia uprawnień budowlanych w zakresie projektowania instalacji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2025-05-04T11:48:11+02:00</dcterms:created>
  <dcterms:modified xsi:type="dcterms:W3CDTF">2025-05-04T11:48:11+02:00</dcterms:modified>
</cp:coreProperties>
</file>

<file path=docProps/custom.xml><?xml version="1.0" encoding="utf-8"?>
<Properties xmlns="http://schemas.openxmlformats.org/officeDocument/2006/custom-properties" xmlns:vt="http://schemas.openxmlformats.org/officeDocument/2006/docPropsVTypes"/>
</file>