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Szymon Zuziak/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WS1A_02_02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Nauka i doskonalenie umiejętności oraz przekazanie wiadomości z zakresu techniki dyscyplin sportowych, a także zamiłowania do aktywnego spędzania czasu wolnego, dbałości o sprawność i kondycję fizyczną.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Zajęcia organizacyjno-porządkowe - omówienie organizacji zajęć z wychowania fizycznego, wybór dyscypliny, warunki zaliczenia i omówienie zasad BHP (2 godz.).
C2-C15 - realizacja programu wychowania fizycznego w zakresie wybranych przez studenta dyscyplin sportowych, turystyki i rekreacji (28 godz.). 
Program wychowania fizycznego obejmuje: 
1. Gry zespołowe - szkolenie z zakresu techniki i taktyki (piłka nożna, piłka siatkowa, piłka koszykowa). 
2. Pływanie - nauka i doskonalenie techniki. 
3. Fitnes - prowadzenie zajęć aerobiku (nauka i doskonalenie układów fatburningu i dance).
 4. Kulturystyka - zajęcia obejmują ćwiczenia na siłowni oraz szkolenie z zakresu sterowania treningiem w kulturystyce. 
5. Gry rekreacyjne - szkolenie z zakresu techniki gry w tenisa stołowego, badmintona i uni-hokeja. 
6. Gimnastyka - ćwiczenia gimnastyczne prowadzone w ramach rozgrzewki, a także nauka i doskonalenie techniki podstawowych elementów gimnastyki akrobatycznej. 
7. Narciarstwo - szkolenie z narciarstwa zajazdowego w ramach obozu narciarskiego. 
8. Turystyka piesza - udział w organizowanych przez ZWFiS rajdach pieszych i obozach wędrownych.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zaliczenie przedmiotu wymagany jest aktywny udział w zajęciach wychowania fizycznego (30 godzin w semestrze) oraz uzyskanie przez studenta minimum sprawności, umiejętności i wiadomości z dyscyplin sportowych realizowanych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Arlet T. Koszykówka - podstawy techniki i taktyki. Extrema, Kraków 2001.              
2. Bartkowiak E. Pływanie sportowe. Biblioteka Trenera, Warszawa 1999.                   
3. Demeilles L., Kruszewski M. Kulturystyka dla każdego. Siedmioróg, Wrocław 2007. 
4. Raisin L. 120 ćwiczeń dla zdrowia. Wiedza i życie 2008.                                                          
5. Góralczyk R., Waśkiewicz Z., Zając A. Technika piłki nożnej - klasyfikacja, nauczanie. CUDH Miler, Katowice 2001.                                                                                
6. Uzarowicz J. Siatkówka - co jest grane. BK, Kraków 2001.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permanentnego podnoszenia sprawności i kondycji fizycznej, które mają korzystny wpływ na zdrowie oraz aktywność osobistą i społeczną przez całe życie. Rozumie także potrzebę rozwijania umiejętności z zakresu wybranych dyscyplin sportowych, zwiększając zarówno własne możliwości uczestnictwa w obszarze kultury fizycznej w przyszłości, jak również możliwości przekazania tych umiejętności organizując proces uczenia się innych osób i inspirując je własnym przykładem.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C2-C15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współpracować indywidualnie i drużynowo podczas rywalizacji sportowej w grach zespołowych realizowanych w trakcie zajęć wychowania fizycznego. Podejmuje świadomie odpowiedzialność indywidualną i zespołową za wykonywanie wspólnie z drużyną działania sportowe.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C2-C15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Potrafi określać indywidualne cele, zadania i korzyści wynikające z uczestnictwa w kulturze fizycznej, turystyce i rekreacji zarówno w ramach zajęć wychowania fizycznego, jak również w czasie wolnym w okresie studiów i w przyszłości w życiu zawodowym.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C2-C15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p>
      <w:pPr>
        <w:keepNext w:val="1"/>
        <w:spacing w:after="10"/>
      </w:pPr>
      <w:r>
        <w:rPr>
          <w:b/>
          <w:bCs/>
        </w:rPr>
        <w:t xml:space="preserve">Efekt K07_02: </w:t>
      </w:r>
    </w:p>
    <w:p>
      <w:pPr/>
      <w:r>
        <w:rPr/>
        <w:t xml:space="preserve">Ma świadomość negatywnego wpływu działalności człowieka na środowisko naturalne i rozwija naturalne potrzeby kontaktu z przyrodą uczestnicząc w programowych zajęciach z turystyki pieszej oraz obozów wędrownych i narciarskich.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C2-C15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B1A_K07_02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2026-05-30T06:03:57+02:00</dcterms:created>
  <dcterms:modified xsi:type="dcterms:W3CDTF">2026-05-30T06:03:57+02:00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