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I - wybrane działy (IK, DS, 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Roman Nagórski, prof. nzw.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MATWYB1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73 godz. = 3 ECTS: udział w zajęciach  – 32 godz. (1,5 ECTS), przygotowanie do sprawdzianów pisemnych –  25 godz. (1 ECTS) , wykonanie pracy domowej - 16 godz. (0,5ECTS).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32 godz. = 1,5 ECTS: wykład - 16 godz., ćwiczenia - 16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32 godz. = 1,5 ECTS: udział w ćwiczeniach – 16 godz., wykonanie pracy domowej – 16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matematyki z zakresu szkoły średniej i matematyki z zakresu studiów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podstawowych pojęć algebry liniowej i znajomość podstawowa równań różniczkowych oraz umiejętność wykorzystania tej wiedzy do analiz technicznych i rozwiązywania problemów technicznych dotyczących budownictwa.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Część pierwsza. Podstawowe pojęcia algebry liniowej:&lt;br&gt;
1. Przestrzenie liniowe – konwencja sumacyjna, pojęcie przestrzeni liniowej, przestrzenie skończenie wymiarowe, baza algebraiczna, przestrzenie unormowane, przestrzenie unitarne, baza hilbertowska, przestrzeń euklidesowa.&lt;br&gt;
2. Odwzorowania liniowe i wieloliniowe - odwzorowania liniowe, funkcjonały liniowe, operatory liniowe, . odwzorowania wieloliniowe, formy dwuliniowe, produkt dualny,  tensory.&lt;br&gt;
Część druga. Szeregi trygonometryczne Fouriera:&lt;br&gt;
3. Ortogonalność, zupełność, zamkniętość układów trygonometrycznych.&lt;br&gt;
4. Rozwinięcia funkcji w trygonometryczne szeregi Fouriera.&lt;br&gt;
5. Twierdzenia Dirichleta o zbieżności trygonometrycznych szeregów Fouriera.&lt;br&gt;
Część trzecia. Równania różniczkowe i zagadnienia graniczne:&lt;br&gt;
6. Równania różniczkowe zwyczajne o zmiennych rozdzielonych, równania liniowe (o stałych współczynnikach, Eulera) oraz metody ich całkowania  - zagadnienie Cauchy’ego, zagadnienie początkowe, zagadnienie brzegowe.&lt;br&gt; 
7. Równania różniczkowe cząstkowe liniowe rzędu pierwszego (informacyjnie)  i drugiego - zagadnienie Cauchy'ego zagadnienie początkowe, zagadnienie brzegowe, zagadnienie brzegowo-początkowe (sformułowania klasyczne i wybrane sformułowania nieklasyczne).&lt;br&gt;
Ćwiczenia:&lt;br&gt;
1. Rozwiązywanie równań różniczkowych zwyczajnych pierwszego rzędu.&lt;br&gt;
2. Rozwiązywanie równań różniczkowych zwyczajnych liniowych  rzędu pierwszego, drugiego i wyższych rzędów, o stałych współczynnikach oraz równania Eulera o zmiennych współczynnikach.&lt;br&gt;
3. Rozwiązywanie układów równań różniczkowych zwyczajnych liniowych  o stałych współczynnikach.&lt;br&gt;
4. Równania różniczkowe cząstkowe quasi-liniowe pierwszego rzędu – metoda charakterystyk, zagadnienie Cauchy’ego.&lt;br&gt;
5. Badanie typu równania różniczkowego cząstkowego rzędu drugiego i sprowadzanie do postaci kanonicznej.&lt;br&gt;
6. Równania różniczkowe cząstkowe liniowe drugiego rzędu typu eliptycznego - zastosowanie  pojedynczych i podwójnych szeregów Fouriera.&lt;br&gt;
7. Równania różniczkowe cząstkowe liniowe drugiego rzędu  typu hiperbolicznego i parabolicznego – rozwiązywanie zagadnień początkowych, metoda d’Alemberta i metoda potencjału.&lt;br&gt;
8. Równania różniczkowe cząstkowe liniowe drugiego rzędu  typu hiperbolicznego i parabolicznego – rozwiązywanie zagadnień brzegowo-początkowych, metoda rozdziału zmiennych.&lt;br&gt; 
9. Równania różniczkowe cząstkowe wyższych rzędów  – przykłady zagadnień granicznych  i ich rozwiązań.&lt;br&gt;
10. Nieklasyczne sformułowania zagadnień granicznych – przykłady rozwiązań.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Dwa sprawdziany z przyswojenia wiadomości.&lt;br&gt; 
2. Wykonanie pracy domowej  (indywidualny zestaw zadań).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Nagórski R.: Wybrane zagadnienia matematyki, preskrypt w rękopisie (skanowany), Zakład MTiMNK, IDiM, WIL Warszawa  2011;&lt;br&gt;
[2] Kącki E.: Równania różniczkowe cząstkowe w zagadnieniach fizyki i techniki. WN-T. Warszawa.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http://wektor.il.pw.edu.pl/~zmtimnk/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MATWYB1W1: </w:t>
      </w:r>
    </w:p>
    <w:p>
      <w:pPr/>
      <w:r>
        <w:rPr/>
        <w:t xml:space="preserve">Ma podstawową wiedzę o przestrzeniach liniowych oraz odwzorowaniach liniowych, z teorii szeregów Fouriera, z równań różniczkowych zwyczajnych i cząstkowych, ze szczególnym wyróżnieniem równań liniowych.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Sprawdziany wiedzy ogólnej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MATWYB1U1: </w:t>
      </w:r>
    </w:p>
    <w:p>
      <w:pPr/>
      <w:r>
        <w:rPr/>
        <w:t xml:space="preserve">Posiada umiejętność formułowania i rozwiązywania podstawowych zagadnień granicznych dla równań różniczkowych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samodzielne pracy domowej (indywidualnego zestawu zadań)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K2_U01, K2_U02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T2A_U09, T2A_U11, T2A_U09, T2A_U18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MATWYB1K1: </w:t>
      </w:r>
    </w:p>
    <w:p>
      <w:pPr/>
      <w:r>
        <w:rPr/>
        <w:t xml:space="preserve">Posiada umiejętność prezentacji rozwiązań zagadnień matematycznych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Przedstawienie do oceny pracy domowej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K2_K03, 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T2A_K07, T2A_K06,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2026-09-30T21:23:21+02:00</dcterms:created>
  <dcterms:modified xsi:type="dcterms:W3CDTF">2026-09-30T21:23:21+02:00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