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podejmowania decyzji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Krzemiński,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MEPODE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8 x 2 godz. = 16 godz.
- przygotowanie do kolejnych wykładów (przejrzenie materiałów z wykładu i dodatkowej literatury,):  3 godz.
- udział w ćwiczeniach 8 x 2 godz. = 16 godz.
- przygotowanie do kolejnych ćwiczeń (przejrzenie i ewentualne uzupełnienie opracowywanych projektów) 8 godz.
- przygotowanie do egzaminu 10 godz.
- egzamin 1 godz.
RAZEM: 54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udział w wykładach: 8 x 2 godz. = 16 godz.
- udział w ćwiczeniach 8 x 2 godz. = 16 godz.
- egzamin 1 godz.
33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udział w ćwiczeniach 8 x 2 godz. = 16 godz.
- przygotowanie do kolejnych ćwiczeń (przejrzenie i ewentualne uzupełnienie opracowywanych projektów) 8 godz.
24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Metodologia Projektowania Procesów Budowlanych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stosowania badań operacyjnych w budownictwie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Warunki realizacji procesów budowlanych: deterministyczne, losowe, niepewne (nieokreśloności).Wpływ warunków realizacyjnych na podejmowanie decyzji. Tablice decyzyjne wyrównania harmonogramów zatrudnienia i zapotrzebowania na środki produkcji. Model optymalizacyjny wyrównania harmonogramu. Dobór urządzeń produkcyjnych i technologii przy zastosowaniu funkcji jednej zmiennej. Dobór urządzeń produkcyjnych i technologii przy zastosowaniu funkcji dwóch zmiennych. Dobór urządzeń produkcyjnych i technologii z uwzględnieniem warunków losowych. Model decyzyjny binarnego programowania liniowego doboru urządzeń i technologii. Modele decyzyjne zapasu materiałów budowlanych. Modele wyznaczania długości frontu załadunkowo-wyładunkowego. Modele decyzyjne doboru tras transportu poziomego na placu budowy. Symulacyjny algorytm szeregowania zadań budowlanych. Algorytm Johnsona szeregowania zadań budowlanych. Algorytmy szeregowania zadań budowlanych: Łomnickiego i Browna-Łomnickiego. Wielokryterialne modele decyzyjne podejmowania decyzji (istota optymalizacji wielokryterialnej; metody porządkowania zbiorów skończonych; wielokryterialny dobór urządzeń produkcyjnych i technologii; wielokryterialne modele optymalizacji harmonogramów budowlanych). Symulacyjny model decyzyjny wyznaczania wielkości bazy remontowej maszyn i urządzeń budowlanych. Model decyzyjny wyznaczania wielkości bazy remontowej maszyn i urządzeń budowlanych z wykorzystaniem elementów teorii masowej obsługi. Ćwiczenia: Symulacyjne wyznaczenie niezbędnego zapasu wybranego materiału budowlanego. Wyznaczenie frontu załadunkowo-wyładunkowego przy zastosowaniu teorii kolejek. Optymalizacja harmonogramu przy zastosowaniu wybranego algorytmu szeregowania zadań. Wielokryterialna optymalizacja harmonogramu (lub doboru urządzeń i technologii). Symulacyjne wyznaczenie wielkości bazy remontowej maszyn i urządzeń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obronieniu ćwiczeń i zdaniu egzaminu. 
Egzamin składa się z części opisowej, odpowiedzi na 3 pytania w czasie 60 minut.  
Ćwiczenia - na zajęciach wykonywane jest 8 ćwiczeń o charakterze projektowym. Oddanie i obronienie 8 ćwiczeń ocena 5; 7 - 4,5; 6 - 4; 5 - 3,5; 4 - 3.
Ocena łączna: 60% oceny z egzaminu, 40% zaliczenia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Jaworski K. M.: Metodologia projektowania realizacji budowy. Wydawnictwo Naukowe PWN. Warszawa 2008
Biruk S., Jaworski K., M., Tokarski Z.: „Podstawy organizacji robót drogowych” PWN, Warszawa 2007
Kapliński O. red. : „Informatyka stosowana w inżynierii produkcji budowlanej” Wydawnictwo Politechniki Poznańskiej, Poznań 1996
Michalewicz Z.: ”Algorytmy genetyczne + struktury danych = programy ewolucyjne” Wydawnictwo Naukowo – Techniczne, Warszawa 2003
Rutkowski L., 2005. Metody i techniki sztucznej inteligencji. Warszawa, PWN.
Zieliński J.S. (red.), 2000. Inteligentne systemy w zarządzaniu. Teoria i praktyka. Warszawa,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www.ipb.edu.pl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MEPODEW1: </w:t>
      </w:r>
    </w:p>
    <w:p>
      <w:pPr/>
      <w:r>
        <w:rPr/>
        <w:t xml:space="preserve">Potrafi stosować zaawansowane metody z zakresu teorii decyzji dla rozwiązywania problemów produkcji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obrona opracowanych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K2_W15_IPB, K2_W16_IPB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T2A_W04, T2A_W06, T2A_W08,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MEPODEU1: </w:t>
      </w:r>
    </w:p>
    <w:p>
      <w:pPr/>
      <w:r>
        <w:rPr/>
        <w:t xml:space="preserve">Potrafi świadomie i poprawnie stosować zaawansowane metody z zakresu teorii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Poprzwnie rozwiązane zagadnienia z zakresu zastosowania teorii decyzji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K2_U09, K2_U13_IPB, K2_U15_IPB, K2_U16_IPB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T2A_U11, T2A_U12, T2A_U17, T2A_U07, T2A_U09, T2A_U07, T2A_U09, T2A_U11,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MEPODEK1: </w:t>
      </w:r>
    </w:p>
    <w:p>
      <w:pPr/>
      <w:r>
        <w:rPr/>
        <w:t xml:space="preserve">Posiada umiejętność organizowania pracy w grupie na potrzeby rozwiązywani problemów towarzyszącym realizacji przedsięwzięć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2026-10-01T00:59:47+02:00</dcterms:created>
  <dcterms:modified xsi:type="dcterms:W3CDTF">2026-10-01T00:59:47+02:00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