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SPECIK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14 godz., projekt 10 godz., 26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14 godz., projekt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10 godz. = 0,5 ECTS: projekt.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wchodzących w zakres wykładów z przedmiotu „Inżynieria ruchu 1” oraz umiejętności uzyskane w ramach ćwiczeń projektowych z tego przedmiotu. 
Dotyczy to zwłaszcza metod sterowania ruchem oraz oceny warunków ruchu. Umiejętność korzystania z zaawansowanych programów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i środków dynamicznego zarządzania ruchem z wykorzystaniem najnowszych technologii informatycznych i telekomunikacyjnych.  
Opanowanie umiejętności przeprowadzania analizy efektywności projektowanych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Wykład:&lt;ol&gt;&lt;li&gt;
Inteligentne Systemy Transportowe: definicje, klasyfikacja, cele i korzyści z ITS.
Obszary funkcjonalne ITS: Zarządzanie ruchem, Zarządzanie transportem publicznym, Elektroniczny pobór opłat, Usługi informacyjne dla podróżnych, Transport towarów i zarządzanie flotą, Bezpieczeństwo i zarządzanie kryzysowe, Zaawansowane systemy wspomagania kierowców pojazdów, Wsparcie w egzekwowaniu prawa, Zarządzanie danymi i telekomunikacja.  
Przykłady zastosowań - przegląd, systematyka i charakterystyka. 
Zarządzanie ruchem na autostradach: monitorowanie ruchu, wykrywanie zdarzeń, znaki VMS, sterowanie prędkością, dozowanie wjazdu. 
Zaawansowane systemy zarządzania ruchem w miastach: obszarowe sterowanie ruchem, zarządzanie  transportem publicznym, uprzywilejowanie w sygnalizacji świetlnej, informowanie kierowców. 
Elektroniczny Pobór Opłat na drogach szybkiego ruchu, pobór opłat w miastach. 
Standaryzacja techniczna – architektura systemów ITS, normalizacja w obszarze ITS, dyrektywy UE dotyczące ITS. Kierunki rozwoju ITS.
Ćwiczenia projektowe:&lt;br&gt;
- Projekt koordynacji sygnalizacji świetlnej z uwzględnieniem priorytetów w ruchu dla tramwajów.
- Projekt systemu informowania kierowców o aktualnych czasach przejazdu.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· Zaliczenie ćwiczeń projektowych.&lt;br&gt;
·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 – teoria i praktyka”. WKŁ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SPECIKW1: </w:t>
      </w:r>
    </w:p>
    <w:p>
      <w:pPr/>
      <w:r>
        <w:rPr/>
        <w:t xml:space="preserve">Zna rozwiązania ITS, w tym zaawansowane metody i środki dynamicznego zarządzania ruchem z wykorzystaniem najnowszych technologii informatycznych i telekomunikacyjnych.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		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K2_W13_IK, K2_W15_IK, K2_W21_IK, K2_W22_IK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T2A_W09, T2A_W03, T2A_W04, T2A_W07, T2A_W04, T2A_W05, T2A_W08,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SPECIKU1: </w:t>
      </w:r>
    </w:p>
    <w:p>
      <w:pPr/>
      <w:r>
        <w:rPr/>
        <w:t xml:space="preserve">Posiada umiejętności przeprowadzania analizy efektywności projektowanych rozwiązań ITS przy pomocy zaawansowanych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										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K2_U16_IK,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T2A_U07, T2A_U09, T2A_U10, T2A_U11, T2A_U16, T2A_U19, T2A_U07, T2A_U08, T2A_U09, T2A_U10, T2A_U13, T2A_U14,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2026-10-20T22:56:11+02:00</dcterms:created>
  <dcterms:modified xsi:type="dcterms:W3CDTF">2026-10-20T22:56:11+02:00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