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Krzysztof Gradkowski, dr inż. Instytut Dróg i Mostów, Zespół Dróg Szynowych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PODKOL</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79 godz. = 3 ECTS: wykład 8h, ćwiczenia projektowe 16h, konsultacje 10h, samodzielne wykonanie projektu 35h,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punkt ECTS: wykład 8h, ćwiczenia projektowe 16h, konsultacje 10h.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71 godz. = 3 punktu ECTS: ćwiczenia projektowe 16h, konsultacje 10h, samodzielne wykonanie projektu 35h,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	-Mechaniki gruntów i fundamentowania
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 podtorza.</w:t>
      </w:r>
    </w:p>
    <w:p>
      <w:pPr>
        <w:keepNext w:val="1"/>
        <w:spacing w:after="10"/>
      </w:pPr>
      <w:r>
        <w:rPr>
          <w:b/>
          <w:bCs/>
        </w:rPr>
        <w:t xml:space="preserve">Treści kształcenia: </w:t>
      </w:r>
    </w:p>
    <w:p>
      <w:pPr>
        <w:spacing w:before="20" w:after="190"/>
      </w:pPr>
      <w:r>
        <w:rPr/>
        <w:t xml:space="preserve">Wykład
1. Rodzaje i klasyfikacja budowli i robót ziemnych dróg lądowych w tym i szynowych.
Budowle ziemne o funkcjach ochronnych i estetycznych. Roboty ziemne liniowe i skoncentrowane. Technologie bez wykopowe.
2. Kolejowe budowle ziemne
Warunki techniczne jakim powinny odpowiadać, kolejowe budowle ziemne. Przepisy techniczne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10.Podstawowe technologie wykonawcze budowli ziemnych dróg szynowych
Odwodnienie technologiczne. Systemy zabezpieczeń stabilności budowli ziemnych. .
Ćwiczenia
Ćwiczenia obejmują projektową analizę konstrukcji kolejowej budowli ziemnej. 
Ćwiczenie projektowe jest ściśle związane z projektami budowy lub modernizacji dróg szynowych wykonywanych przez studentów na odpowiednich semestrach.
</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Instrukcja Id-3, PLK SA
</w:t>
      </w:r>
    </w:p>
    <w:p>
      <w:pPr>
        <w:keepNext w:val="1"/>
        <w:spacing w:after="10"/>
      </w:pPr>
      <w:r>
        <w:rPr>
          <w:b/>
          <w:bCs/>
        </w:rPr>
        <w:t xml:space="preserve">Witryna www przedmiotu: </w:t>
      </w:r>
    </w:p>
    <w:p>
      <w:pPr>
        <w:spacing w:before="20" w:after="190"/>
      </w:pPr>
      <w:r>
        <w:rPr/>
        <w:t xml:space="preserve">www.kgradkowski.il.pw.edu.pl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PODKOLW1: </w:t>
      </w:r>
    </w:p>
    <w:p>
      <w:pPr/>
      <w:r>
        <w:rPr/>
        <w:t xml:space="preserve">dysponuje wiedzą teoretyczna i praktyczną opisującą zasady eksploatacji budowli ziemnych dróg szynowych</w:t>
      </w:r>
    </w:p>
    <w:p>
      <w:pPr>
        <w:spacing w:before="60"/>
      </w:pPr>
      <w:r>
        <w:rPr/>
        <w:t xml:space="preserve">Weryfikacja: </w:t>
      </w:r>
    </w:p>
    <w:p>
      <w:pPr>
        <w:spacing w:before="20" w:after="190"/>
      </w:pPr>
      <w:r>
        <w:rPr/>
        <w:t xml:space="preserve">Segmentowa analiza struktury danych przyjtych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PODKOLU1: </w:t>
      </w:r>
    </w:p>
    <w:p>
      <w:pPr/>
      <w:r>
        <w:rPr/>
        <w:t xml:space="preserve">posiada umiejetności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PODKOLK1: </w:t>
      </w:r>
    </w:p>
    <w:p>
      <w:pPr/>
      <w:r>
        <w:rPr/>
        <w:t xml:space="preserve">potrafi współpracowac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2026-10-01T13:35:32+02:00</dcterms:created>
  <dcterms:modified xsi:type="dcterms:W3CDTF">2026-10-01T13:35:32+02:00</dcterms:modified>
</cp:coreProperties>
</file>

<file path=docProps/custom.xml><?xml version="1.0" encoding="utf-8"?>
<Properties xmlns="http://schemas.openxmlformats.org/officeDocument/2006/custom-properties" xmlns:vt="http://schemas.openxmlformats.org/officeDocument/2006/docPropsVTypes"/>
</file>