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TRANSP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&lt;br&gt;Zdobycie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Wpływ transportu na środowisko przyrodnicze i społeczne.
&lt;li&gt;Oddziaływania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&lt;li&gt;Metody i środki łagodzenia wpływu transportu: prawne, polityka transportowa, techniczne,
ekonomiczne/finansowe, psychologiczne.
&lt;li&gt;Rodzaje analiz i ocen dotyczących wpływu dróg i transportu szynowego na środowisko.
&lt;li&gt;Metodyka analiz, w tym analiz wielokryterialnych.
&lt;&lt;/ol&gt;
Warsztaty: analiza aktualnego przypadku konfliktu między celami społecznymi, ekonomicznymi i
środowiskowymi.&lt;br&gt;
Referaty na wybrane tematy specjalistyczne.&lt;br&gt;
Ćwiczenia projektowe:&lt;br&gt;
- predykcja wskaźników poziomu hałasu drogowego i efektywności rozwiązań antyhałasowych,&lt;br&gt;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projektowych.&lt;br&gt;
· Referatu przedstawiony na zajęciach.&lt;br&gt;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2008;&lt;br&gt;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TRANSPW1: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K2_W21_IK, K2_W23_IK, K2_W13_DS,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T2A_W08, T2A_W02, T2A_W04, T2A_W10, T2A_W08, T2A_W11, T2A_W03, T2A_W04, T2A_W06, T2A_W07, T2A_W09,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TRANSPU1: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K2_U19_IK,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T2A_U07, T2A_U08, T2A_U09, T2A_U10, T2A_U13, T2A_U14, T2A_U18,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TRANSPK1: </w:t>
      </w:r>
    </w:p>
    <w:p>
      <w:pPr/>
      <w:r>
        <w:rPr/>
        <w:t xml:space="preserve">Potrafi prowadzić konsultacje społeczne dotyczące wpływu projektów komunikacyjnych na środowisko przyrodnicze i społeczne.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2026-07-29T19:50:39+02:00</dcterms:created>
  <dcterms:modified xsi:type="dcterms:W3CDTF">2026-07-29T19:50:39+02:00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