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Gilewski,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MESMO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ćwiczenia projektowe 15 godz., zapoznanie się z literaturą 10 godz., opis wybranej konstrukcji inżynierskiej 13 godz., opracowanie modelu MES konstrukcji inżynierskiej 12 godz., wykonanie obliczeń 2 godz., weryfikacja obliczeń 3 godz. przygotowanie prezentacji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godz. na sali wykładowej, 10 godz. konsultacji, Razem 40 godz. = 1,5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opis wybranej konstrukcji inżynierskiej 3 godz., opracowanie modelu MES konstrukcji inżynierskiej 12 godz., wykonanie obliczeń 2 godz., weryfikacja obliczeń 3 godz. przygotowanie prezentacji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materiału z przedmiotów: Metody numeryczne, Wytrzymałość materiałów I i II, Mechanika konstrukcji I i II – studia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przez studentów podstaw teoretycznych powszechnie stosowanej w obliczeniach inżynierskich Metody Elementów Skończonych. Zrozumienie przybliżonego charakteru metody. Opanowanie materiału tego przedmiotu pozwala w świadomy sposób korzystać z dostępnego oprogramowania inżynierskiego, bez traktowania go jako „czarnej skrzynki”.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&lt;ol&gt;&lt;li&gt;Metody analityczne i metody komputerowe w mechanice konstrukcji.
&lt;li&gt;Definicja Metody Elementów Skończonych (MES). Informacje historyczne o MES. 
&lt;li&gt;Przykłady zastosowania MES.
&lt;li&gt;Model obliczeniowy konstrukcji inżynierskiej. 
&lt;li&gt;Podstawowe równania liniowej teorii sprężystości w zapisie macierzowym.
&lt;li&gt;Przemieszczeniowy model metody elementów skończonych.
&lt;li&gt;Wybrane elementy skończone prętów cienkich i prętów o średniej grubości.&lt;br&gt;
7.1. Elementy skończone prętów wg. teorii Bernoulliego.&lt;br&gt;
7.2. Elementy skończone prętów wg. teorii Timoshenki.
&lt;li&gt;Sformułowanie izoparametryczne.
&lt;li&gt;Algorytm MES na przykładzie konstrukcji prętowej.
&lt;li&gt;Analiza błędu obliczeń i techniki adaptacyjne.
&lt;li&gt;MES w dynamice konstrukcji. Dynamika konstrukcji prętowych w ujęciu MES.
&lt;li&gt;Systemy obliczeń komputerowych za pomocą MES.
&lt;li&gt;Modelowanie konstrukcji inżynierskich za pomocą MES.
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1 – skala ocen 2-5.
Kolokwium 2 – skala ocen 2-5. 
Praca projektowa – skala ocen 2-5.&lt;br&gt;
Warunki zaliczenia: zaliczenie kolokwium 1 i 2, oddanie i obrona pracy projektowej.&lt;br&gt;
Ocena łączna: średnia arytmetyczna ocen cząstkowych z kolokwium 1, kolokwium 2 oraz pracy projektowej.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Rakowski G., Kacprzyk Z., Metoda elementów skończonych w mechanice konstrukcji. Oficyna Wydawnicza Politechniki Warszawskiej, Warszawa 2005;&lt;br&gt;
[2] Łodygowski T., Kąkol W., Metoda elementów skończonych w wybranych zagadnieniach mechaniki konstrukcji inżynierskich. Politechnika Poznańska, Poznań 1994 (dostępny on-line);&lt;br&gt;
[3] Z.Kączkowski, Płyty. Obliczenia statyczne. Arkady 2000;&lt;br&gt;
[4] Zienkiewicz O.C., Taylor R.L., The Finite Element Method. Vol. I-III, Butterworth-Heinemann 2000.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budowie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MESMOW1: </w:t>
      </w:r>
    </w:p>
    <w:p>
      <w:pPr/>
      <w:r>
        <w:rPr/>
        <w:t xml:space="preserve">Zna metody komputerowe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MESMOW2: </w:t>
      </w:r>
    </w:p>
    <w:p>
      <w:pPr/>
      <w:r>
        <w:rPr/>
        <w:t xml:space="preserve">Zna sformułowanie MES w zadaniach statyki konstrukcji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MESMOW3: </w:t>
      </w:r>
    </w:p>
    <w:p>
      <w:pPr/>
      <w:r>
        <w:rPr/>
        <w:t xml:space="preserve">Zna algorytmy MES w dynamice i stateczności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MESMOU1: </w:t>
      </w:r>
    </w:p>
    <w:p>
      <w:pPr/>
      <w:r>
        <w:rPr/>
        <w:t xml:space="preserve">Umie zbudować macierze elementu skończonego i zweryfikować ich poprawność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MESMOU2: </w:t>
      </w:r>
    </w:p>
    <w:p>
      <w:pPr/>
      <w:r>
        <w:rPr/>
        <w:t xml:space="preserve">Umie zbudować model MES konstrukcji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MESMOU3: </w:t>
      </w:r>
    </w:p>
    <w:p>
      <w:pPr/>
      <w:r>
        <w:rPr/>
        <w:t xml:space="preserve">Umie ocenić poprawność rozwiązania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MESMOK1: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2025-05-10T14:05:47+02:00</dcterms:created>
  <dcterms:modified xsi:type="dcterms:W3CDTF">2025-05-10T14:05:47+02:00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