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15 godz., zapoznanie się z literaturą 10 godz., opis wybranej konstrukcji inżynierskiej 13 godz., opracowanie modelu MES konstrukcji inżynierskiej 12 godz., wykonanie obliczeń 2 godz., weryfikacja obliczeń 3 godz.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na sali wykładowej, 10 godz. konsultacji, Razem 40 godz. =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opis wybranej konstrukcji inżynierskiej 3 godz., opracowanie modelu MES konstrukcji inżynierskiej 12 godz., wykonanie obliczeń 2 godz., weryfikacja obliczeń 3 godz.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przedmiotów: Metody numeryczne, Wytrzymałość materiałów I i II, Mechanika konstrukcji I i II – studia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przez studentów podstaw teoretycznych powszechnie stosowanej w obliczeniach inżynierskich Metody Elementów Skończonych. Zrozumienie przybliżonego charakteru metody. Opanowanie materiału tego przedmiotu pozwala w świadomy sposób korzystać z dostępnego oprogramowania inżynierskiego, bez traktowania go jako „czarnej skrzynki”.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&lt;ol&gt;&lt;li&gt;Metody analityczne i metody komputerowe w mechanice konstrukcji.
&lt;li&gt;Definicja Metody Elementów Skończonych (MES). Informacje historyczne o MES. 
&lt;li&gt;Przykłady zastosowania MES.
&lt;li&gt;Model obliczeniowy konstrukcji inżynierskiej. 
&lt;li&gt;Podstawowe równania liniowej teorii sprężystości w zapisie macierzowym.
&lt;li&gt;Przemieszczeniowy model metody elementów skończonych.
&lt;li&gt;Wybrane elementy skończone prętów cienkich i prętów o średniej grubości.&lt;br&gt;
7.1. Elementy skończone prętów wg. teorii Bernoulliego.&lt;br&gt;
7.2. Elementy skończone prętów wg. teorii Timoshenki.
&lt;li&gt;Sformułowanie izoparametryczne.
&lt;li&gt;Algorytm MES na przykładzie konstrukcji prętowej.
&lt;li&gt;Analiza błędu obliczeń i techniki adaptacyjne.
&lt;li&gt;MES w dynamice konstrukcji. Dynamika konstrukcji prętowych w ujęciu MES.
&lt;li&gt;Systemy obliczeń komputerowych za pomocą MES.
&lt;li&gt;Modelowanie konstrukcji inżynierskich za pomocą MES.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1 – skala ocen 2-5.
Kolokwium 2 – skala ocen 2-5. 
Praca projektowa – skala ocen 2-5.&lt;br&gt;
Warunki zaliczenia: zaliczenie kolokwium 1 i 2, oddanie i obrona pracy projektowej.&lt;br&gt;
Ocena łączna: średnia arytmetyczna ocen cząstkowych z kolokwium 1, kolokwium 2 oraz pracy projektowej.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Rakowski G., Kacprzyk Z., Metoda elementów skończonych w mechanice konstrukcji. Oficyna Wydawnicza Politechniki Warszawskiej, Warszawa 2005;&lt;br&gt;
[2] Łodygowski T., Kąkol W., Metoda elementów skończonych w wybranych zagadnieniach mechaniki konstrukcji inżynierskich. Politechnika Poznańska, Poznań 1994 (dostępny on-line);&lt;br&gt;
[3] Z.Kączkowski, Płyty. Obliczenia statyczne. Arkady 2000;&lt;br&gt;
[4] Zienkiewicz O.C., Taylor R.L., The Finite Element Method. Vol. I-III, Butterworth-Heinemann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budowie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MESMOW1: </w:t>
      </w:r>
    </w:p>
    <w:p>
      <w:pPr/>
      <w:r>
        <w:rPr/>
        <w:t xml:space="preserve">Zna metody komputerowe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MESMOW2: </w:t>
      </w:r>
    </w:p>
    <w:p>
      <w:pPr/>
      <w:r>
        <w:rPr/>
        <w:t xml:space="preserve">Zna sformułowanie MES w zadaniach statyki konstrukcji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MESMOW3: </w:t>
      </w:r>
    </w:p>
    <w:p>
      <w:pPr/>
      <w:r>
        <w:rPr/>
        <w:t xml:space="preserve">Zna algorytmy MES w dynamice i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MESMOU1: </w:t>
      </w:r>
    </w:p>
    <w:p>
      <w:pPr/>
      <w:r>
        <w:rPr/>
        <w:t xml:space="preserve">Umie zbudować macierze elementu skończonego i zweryfikować ich poprawność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MESMOU2: </w:t>
      </w:r>
    </w:p>
    <w:p>
      <w:pPr/>
      <w:r>
        <w:rPr/>
        <w:t xml:space="preserve">Umie zbudować model MES konstrukcji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MESMOU3: </w:t>
      </w:r>
    </w:p>
    <w:p>
      <w:pPr/>
      <w:r>
        <w:rPr/>
        <w:t xml:space="preserve">Umie ocenić poprawność rozwiązania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MESMOK1: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2025-07-08T09:11:20+02:00</dcterms:created>
  <dcterms:modified xsi:type="dcterms:W3CDTF">2025-07-08T09:11:20+02:00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