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SEMMBP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
Studiowanie materiałów potrzebnych do wykonania prezentacji wybranego tematu seminarium dyplomowego - 10h. 
Praca indywidualna  przy wykonywaniu prezentacji tematu seminarium - 20h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
Razem 20h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20h
Razem 20h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SEMMBPW1: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SEMMBPU1: </w:t>
      </w:r>
    </w:p>
    <w:p>
      <w:pPr/>
      <w:r>
        <w:rPr/>
        <w:t xml:space="preserve">Umiejętność przedstawienia i obrony tez pracy dyplomowej. Potrafi zaplanować i zaprojektować rozwiązania stosowane w zarządzaniu elementami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SEMMBPK1: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2026-09-30T21:24:11+02:00</dcterms:created>
  <dcterms:modified xsi:type="dcterms:W3CDTF">2026-09-30T21:24:11+02:00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