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&lt;br&gt;Zapoznać: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&lt;ol&gt;&lt;li&gt;Procesy geologiczne wewnętrzne. &lt;li&gt;Powstawanie skał magmowych osadowych i metamorficznych, ich podział i rozpoznawanie. &lt;li&gt;Procesy zewnętrzne. Wietrzenie. &lt;li&gt;Działalność lodowców kontynentalnych, formy akumulacji lodowcowej i ich budowa geologiczna. Zlodowacenia na terenie Polski. Glacitektonika. &lt;li&gt;Działalność rzek, erozja, transport, formy akumulacji rzecznej. &lt;li&gt;Działalność wód opadowych i wiatru, formy akumulacji eolicznej. &lt;li&gt;Akumulacja jeziorna i bagienna. Działalność mórz. &lt;li&gt;Powierzchniowe ruchy masowe. Ocena warunków geologiczno – inżynierskich podłoża na obszarach występowania w/w procesów. &lt;li&gt;Podstawowe cechy geologiczno – inżynierskie skał (gruntów). &lt;li&gt;Geneza, typy i rodzaje wód podziemnych i ich charakterystyka. Cechy hydrogeologiczne skał. Lej depresyjny. Źródła. Agresywność wód podziemnych. &lt;li&gt;Mapy geologiczne w zastosowaniach inżynierskich. Zasady dokumentowania geologiczno – inżynierskiego.&lt;/ol&gt;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GEOIN1U6: </w:t>
      </w:r>
    </w:p>
    <w:p>
      <w:pPr/>
      <w:r>
        <w:rPr/>
        <w:t xml:space="preserve">Potrafi ustalić stopień skomplikowania warunków geotechnicznych oraz na tej podstawie podać kategorię geotechniczną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GEOIN1K1: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GEOIN1K2: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2026-10-02T18:39:05+02:00</dcterms:created>
  <dcterms:modified xsi:type="dcterms:W3CDTF">2026-10-02T18:39:05+02:00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