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 .=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 .=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 .= 1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JEZOBCU1: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							Potrafi przeczytać i zrozumieć teksty ogólne i specjalistyczne dotyczące swojej dziedziny, pozyskać z nich informacje, a także dokonać ich interpretacji.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	JEZOBCU3: </w:t>
      </w:r>
    </w:p>
    <w:p>
      <w:pPr/>
      <w:r>
        <w:rPr/>
        <w:t xml:space="preserve">	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JEZOBCK1: </w:t>
      </w:r>
    </w:p>
    <w:p>
      <w:pPr/>
      <w:r>
        <w:rPr/>
        <w:t xml:space="preserve">								Potrafi pracować samodzielnie i w grupie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2026-09-30T15:37:56+02:00</dcterms:created>
  <dcterms:modified xsi:type="dcterms:W3CDTF">2026-09-30T15:37:56+02:00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