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ROBUZI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przez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wykłady 15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przez studenta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zakresu: mechaniki gruntów i fundamentowania, praktyki geotechnicznej, projektowania dróg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&lt;li&gt;Rodzaje i klasyfikacja budowli i robót ziemnych dróg lądowych. Budowle ziemne o funkcjach ochronnych i estetycznych. Roboty ziemne liniowe i skoncentrowane. Technologie bez wykopowe. &lt;li&gt;Komunikacyjne budowle ziemne. Warunki techniczne jakim powinny odpowiadać drogowe i kolejowe budowle ziemne. Przepisy techniczne. Lotniskowe roboty ziemne. Roboty dla rurociągowych urządzeń przesyłowych. &lt;li&gt;Wymiarowanie zewnętrzne komunikacyjnych budowli ziemnych. Przekroje budowli drogowych i kolejowych. Różne typy gabarytów dróg lądowych.&lt;li&gt;Podstawowe wymagania jakości konstrukcji komunikacyjnych budowli ziemnych. Polskie Normy przedmiotu. &lt;li&gt;Stabilizacje gruntów spoiwami hydraulicznymi. Projektowanie mieszanek. Zasady technologiczne. Stabilizacja cementem i wapnem. Kruszywa do spoiw hydraulicznych. Ulepszanie gruntów rodzimych. &lt;li&gt;Standardy zastosowań geosyntetyków w budowlach ziemnych. Filtracja, zbrojenia. Wzmacniania geomembran. Wzmacniania podłoży nawierzchni. &lt;li&gt;Objętości robót ziemnych. Zestawienia objętości mas ziemnych w budowli. Bilans kosztów. &lt;li&gt;Systemy odwodnień komunikacyjnych budowli ziemnych. Rowy. Przepusty. Dreny. Dreny bezprzewodowe. Komory chłonne. Zbiorniki chłonno-odparowywujące. &lt;li&gt;Podstawowe technologie wykonawcze robót ziemnych. Odwodnienie technologiczne. Systemy zabezpieczeń stabilności budowli ziemnych. Transport pionowy mas ziemnych. &lt;/ol&gt;
Ćwiczenia - sporządzenie założeń technicznych konstrukcji budowli ziemnej zadanego typu.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to systematyczna kontrola postępu wykonywania zadanego, indywidualnego tematu ćwiczenia projektowego oraz końcowa ocena całego ćwiczenia projektowego dopuszczająca do egzaminu. Testowy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1999r;&lt;br&gt; 
[2] Budowle i roboty ziemne. K. Gradkowski, OW-PW 2013;
[3] Odwodnienie komunikacyjnych budowli ziemnych. K. Gradkowski, PW 2006r.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www.k.gradkowski.il.pw.edu.pl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ROBUZIW1: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praktyczne wykonanie projektu zadanego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ROBUZIW2: </w:t>
      </w:r>
    </w:p>
    <w:p>
      <w:pPr/>
      <w:r>
        <w:rPr/>
        <w:t xml:space="preserve">Ma podstawową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ROBUZIU1: </w:t>
      </w:r>
    </w:p>
    <w:p>
      <w:pPr/>
      <w:r>
        <w:rPr/>
        <w:t xml:space="preserve">Potrafi aranżować i nadzorować proces realizacji inwestycji z zakresu inwestycji infrastruktury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ROBUZIK1: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ROBUZIK4: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ROBUZIK5: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2026-10-21T05:08:25+02:00</dcterms:created>
  <dcterms:modified xsi:type="dcterms:W3CDTF">2026-10-21T05:08:25+02:00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