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
wykłady 15 godz., praca własna studenta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
wykład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 ECTS:
praca własna 8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&lt;ol&gt;&lt;li&gt;Podstawowe akty prawne regulujące proces inwestycyjny i budowlany - ustawa o planowaniu i zagospodarowaniu przestrzennym, Prawo budowlane i tzw."specustawa" drogowa. &lt;li&gt;Miejscowy plan zagospodarowania przestrzennego oraz decyzja o warunkach zabudowy i zagospodarowania terenu jako wytyczne do projektu budowlanego. &lt;li&gt;Przepisy techniczno –budowlane, zakres obowiązywania i możliwości odstępstw. &lt;li&gt;Podstawowe akty wykonawcze - rozporządzenia. &lt;li&gt;Dopuszczenia do obrotu i stosowania wyrobów budowlanych. &lt;li&gt;Samodzielne funkcje techniczne w budownictwie i zasady uzyskiwania uprawnień. &lt;li&gt; Prawa i obowiązki uczestników procesu budowlanego. &lt;li&gt;Postępowanie przy projektowaniu i wykonawstwie robót budowlanych przy obiektach zabytkowych. &lt;li&gt;Ochrona środowiska - ocena oddziaływania inwestycji na środowisko. &lt;li&gt;Utrzymanie obiektu budowlanego, okresowe kontrole stanu technicznego i osoby uprawnione do ich przeprowadzania. &lt;li&gt;Katastrofy budowlane i  postępowanie wyjaśniające. &lt;li&gt;Organizacja służb administracji architektoniczno –budowlanej i nadzoru budowlanego. &lt;li&gt;Odpowiedzialność karna, cywilna i zawodowa w budownictwie. &lt;li&gt;Kierunki zmian w przepisach - Kodeks urbanistyczno-budowlany. &lt;li&gt; Test sprawdzający.&lt;/ol&gt;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Zna prawa i obowiązki uczestnikow procesu inwestycyjnego i ich wzajemne relacje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HESPRAU1: </w:t>
      </w:r>
    </w:p>
    <w:p>
      <w:pPr/>
      <w:r>
        <w:rPr/>
        <w:t xml:space="preserve">Zna procedurę rozpoczęcia robot budowlanych, reralizacji  i przekazania obiektu do użytkowwnia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HESPRAK1: </w:t>
      </w:r>
    </w:p>
    <w:p>
      <w:pPr/>
      <w:r>
        <w:rPr/>
        <w:t xml:space="preserve">Zna zasady poszanowania interesu osób trzecich i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2026-04-10T12:51:58+02:00</dcterms:created>
  <dcterms:modified xsi:type="dcterms:W3CDTF">2026-04-10T12:51:58+02:00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