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WYCHFI1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Program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WYCHFI1K1: </w:t>
      </w:r>
    </w:p>
    <w:p>
      <w:pPr/>
      <w:r>
        <w:rPr/>
        <w:t xml:space="preserve">kształtowanie potrzeby aktywności fizycznej jako niezbędnego elementu życia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2026-06-17T23:32:12+02:00</dcterms:created>
  <dcterms:modified xsi:type="dcterms:W3CDTF">2026-06-17T23:32:12+02:00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