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inż.; Arkadiusz Węglarz, dr inż.; Anna Al Sabouni-Zawadzka, mgr inż.;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KONDRE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godz.=2 ECTS:
wykłady 15 godz., ćwiczenia projektowe 15 godz., praca własna 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godz.=1 ECTS:
wykłady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godz.=1 ECTS: ćwiczenia projektowe 15 godz., praca nad projektem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wytrzymałości materiałów – zasady pracy elementów konstrukcyjnych w podstawowych stanach naprężeń, elementy konstrukcyjne budowli i podstawy projektowania konstrukcji metodą stanów granicznych, kryteria analizy właściwości materiałów konstrukcyjnych, umiejętność sporządzania rysunkowej dokumentacji technicznej.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cech strukturalnych drewna, zasad sortowania i podziału na klasy wytrzymałości w aspekcie właściwego wykorzystania w konstrukcjach oraz cech i możliwości wykorzystania materiałów drewnopochodnych. &lt;br&gt;Znajomość zasad pracy i kształtowania złączy: ciesielskich, klejonych oraz złączy na łączniki mechaniczne, określania nośności i podatności złączy oraz rozmieszczania łączników. &lt;br&gt;Umiejętność stosowania metody stanów granicznych w projektowaniu elementów jednolitych i złożonych oraz wykorzystania nabytych wiadomości w projektowaniu wiązarów prętowych i nowoczesnych budynków szkieletowych. &lt;br&gt;Znajomość zasad kształtowania przegród i szczegółów konstrukcyjnych ze względu na czynniki korozji biologicznej i zagrożenie pożarem.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&lt;ol&gt;&lt;li&gt;Cechy strukturalne drewna, wpływ anizotropii na właściwości fizyczne materiału. &lt;li&gt;Drewno okrągłe i tarcica: asortyment wyrobów, wady wzrostu i obróbki, określanie podstawowych właściwości mechanicznych, zasady wizualnego i maszynowego sortowania drewna, klasy sortownicze i klasy wytrzymałości. &lt;li&gt;Rodzaje i właściwości materiałów drewnopochodnych. &lt;li&gt;Metoda stanów granicznych w projektowaniu konstrukcji drewnianych: projektowanie elementów jednolitych w podstawowych i złożonych stanach naprężeń. &lt;li&gt;Złącza ciesielskie, klejone, złącza na podatne łączniki mechaniczne: nośność, podatność i zasady kształtowania złączy. Projektowanie elementów złożonych. &lt;li&gt;Zasady projektowania prętowych konstrukcji drewnianych. &lt;li&gt;Nowoczesne budownictwo szkieletowe: systemy konstrukcyjne, rozwiązania konstrukcyjne przegród, obciążenia, warunki stanów granicznych. &lt;li&gt;Projektowanie konstrukcji z uwagi na czynniki korozji biologicznej i zagrożenie pożarem: przegrody i szczegóły konstrukcyjne.&lt;/ol&gt;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zestaw indywidualnych ćwiczeń projektowych dotyczących złączy i złożonych elementów konstrukcyjnych z drewna i materiałów drewnopochodnych. Ćwiczenia te są wykonywane w trakcie semestru, konsultowane i oceniane w czasie kolejnych terminów przejściowych. &lt;br&gt;Dodatkowym elementem oceny jest krótki pisemny sprawdzian znajomości zagadnień z zakresu ćwiczeń przeprowadzany w końcowej fazie semestru. &lt;br&gt;Wykłady są zaliczane w czasie terminów sesyjnych na podstawie wyników pisemnego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materiałów do ćwiczeń opracowany przez Zespół; &lt;br&gt;
[2] Nożyński W.: Przykłady obliczeń konstrukcji budowlanych z drewna. Wydawnictwa Szkolne Pedagogiczne, Warszawa 2000; &lt;br&gt;
[3] Mielczarek Z.: Budownictwo drewniane, Arkady 1994; &lt;br&gt; 
[4] Neuhaus H.: Budownictwo drewniane, Polskie Wydawnictwo Techniczne, Rzeszów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KONDREW1: </w:t>
      </w:r>
    </w:p>
    <w:p>
      <w:pPr/>
      <w:r>
        <w:rPr/>
        <w:t xml:space="preserve">Zna zasady projektowana prostych konstrukcji drewnianych (belka, słup, kratownica)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KONDREU1: </w:t>
      </w:r>
    </w:p>
    <w:p>
      <w:pPr/>
      <w:r>
        <w:rPr/>
        <w:t xml:space="preserve">Potrafi zaprojektować proste konstrukcje drewniane, zna własności mechaniczne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KONDREK1: </w:t>
      </w:r>
    </w:p>
    <w:p>
      <w:pPr/>
      <w:r>
        <w:rPr/>
        <w:t xml:space="preserve">Potrafi znaleść odpowiednie dane w literaturze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2025-05-11T16:05:03+02:00</dcterms:created>
  <dcterms:modified xsi:type="dcterms:W3CDTF">2025-05-11T16:05:03+02:00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