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Kulesza,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laboratoria 15 h, ćwiczenia 15 h, Przygotowanie do ćwiczeń i laboratoriów 15 h, wykonywanie projektów 15 h, przygotowanie do egzaminu 10 h, 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laboratoria 15 h, ćwiczenia 15 h,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przygotowanie do ćwiczeń i laboratoriów 15h, wykonanie projektów 15 h, przygotowanie do egzaminu 10h. 
&lt;br&gt;Odbycie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matematyczno-fizycznym.&lt;br&gt;
Geometria wykreślna.&lt;br&gt;
Geografia fizyczna w zakresie szkoły średniej.&lt;br&gt;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obliczania powierzchni.
&lt;li&gt;Teoria błędów.
&lt;li&gt;Niwelacja geometryczna, niwelacja trygonometryczna.
&lt;li&gt;Powierzchnia odniesienia dla pomiarów pionowych, osnowa geodezyjna pionowa.
&lt;li&gt;Niwelacja ciągów, niwelacja powierzchniowa.
&lt;li&gt;Osnowy realizacyjne i pomiary realizacyjne.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laboratoriów.&lt;br&gt;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Jagielski;&lt;br&gt;
[2] Geodezja II - Mieczysław Jagielski;&lt;br&gt;
[3] Geodezja - Marian Wójcik, Ireneusz Wyczałek;&lt;br&gt;
[4] Geodezja - Wiesław Kosiński;&lt;br&gt;
Opcjonalnie:&lt;br&gt;
[5] Program do obliczeń geodezyjnych "WinKalk";&lt;br&gt;
[6] 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ćwiczeniach i laboratoriach obowiązkowa.
Wszystkie nieobecność na laboratoriach wymagają zaliczenia tematów w czasie konsultacji.
Trzy nieobecności powodują niezaliczenie ćwiczeń i laboratoriów.&lt;br&gt;
II. Po semestrze letnim (w czasie wakacji) Zespół organizuje ćwiczenia polowe z geodezji inżynierskiej. W czasie 14 dni praktyk studenci samodzielnie wykonują tematy dotyczące treści przekazanych w ciągu roku akademickiego:&lt;br&gt;
- zakładanie i pomiar osnowy geodezyjnej (pomiar tradycyjny i GPS),&lt;br&gt;
- pomiary uzupełniające do mapy zasadniczej,&lt;br&gt;
- pomiary niwelacyjne ciągów niwelacyjnych i niwelacja powierzchniowa,&lt;br&gt;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GEOIN2W1: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GEOIN2W2: </w:t>
      </w:r>
    </w:p>
    <w:p>
      <w:pPr/>
      <w:r>
        <w:rPr/>
        <w:t xml:space="preserve">Zna elementy geodezji i obliczeń geodezyjnych mających zastosowanie w budownictwie przy pracach geodezyjnych realizacyjnych, 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GEOIN2U1: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GEOIN2U2: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2026-10-03T04:36:33+02:00</dcterms:created>
  <dcterms:modified xsi:type="dcterms:W3CDTF">2026-10-03T04:36:33+02:00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