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Kulesza, doc.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15 godz., laboratoria 15 godz., przygotowanie do ćwiczeń i laboratoriów 10 godz., opanowanie oprogramowania "WinKalk" i "MikroMap" (lub równoważne) 20 godz..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15 godz., laboratoria 15 godz., ćwiczenia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
przygotowanie do ćwiczeń l laboratoriów 10 godz., laboratoria 15 godz.,opanowanie oprogramowania "WinKalk" i "MikroMap" (lub równoważne)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 
Geometria wykreślna. Geografia fizyczna w zakresie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pracy z mapą zasadniczą.
Zapoznanie z podstawowymi pracami geodezyjnymi i ich dokładnościami. Przygotowanie studenta do współpracy na placu budowy z geodetą.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obejmuje:
Podstawowe informacji o geodezji - nauce o Ziemi.
Podstawowe zadania geodezji w budownictwie.
Ogólne wiadomości o pomiarach geodezyjnych.
Zasady stosowane w geodezji.
Mapy zasadnicze, mapy topograficzne.
Osnowa geodezyjna pozioma.
GPS.
Pomiary liniowe.
Pomiary kątowe.
Nawiązanie pomiarów geodezyjnych płaskich.
Obliczenia współrzędnych.
Pomiar szczegółów sytuacyjnych.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student zalicza dwa kolokwia obejmujące materiał podawany na ćwiczeniach, laboratoriach i wykładach.
Wykonuje samodzielnie prace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 - Andrzej Jagielski
Geodezja II - Andrzej Jagielski
Geodezja - Marian Wójcik, Ireneusz Wyczałek
Geodezja - Wiesław Kosiński
Opcjonalnie:
Program do obliczeń geodezyjnych "WinKalk"
Program do tworzenia map geodezyjnych "MikroMap"
lub oprogramowanie równoważne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i laboratoriach obowiązkowa.
Wszystkie nieobecności na laboratoriach wymagają zaliczenia tematów w czasie konsultacji.
Trzy nieobecności powodują niezaliczenie ćwiczeń i laboratoriów.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GEOIN1W1: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 i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GEOIN1W2: </w:t>
      </w:r>
    </w:p>
    <w:p>
      <w:pPr/>
      <w:r>
        <w:rPr/>
        <w:t xml:space="preserve">Zna elementy geodezji i obliczeń geodezyjnych mających zastosowanie w budownictwie przy pracach geodezyjnych, inwentaryzacyjnych oraz podstawowy sprzęt geodezyjny do pomiarów sytuacyjnych.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GEOIN1U1: </w:t>
      </w:r>
    </w:p>
    <w:p>
      <w:pPr/>
      <w:r>
        <w:rPr/>
        <w:t xml:space="preserve">Ma umiejętności formułowania podstawowych zadań geodezyjnych w budownictwie. Umie posługiwać się podstawową aparaturą geodezyjną, wykonywać proste prace pomiarowe sytuacyjne i inwentaryzacyjne.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GEOIN1U2: </w:t>
      </w:r>
    </w:p>
    <w:p>
      <w:pPr/>
      <w:r>
        <w:rPr/>
        <w:t xml:space="preserve">Potrafi interpretować rysunki związane z branżami pokrewnymi, a w szczególności rysunki i mapy geodezyjne sytuacyjne.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2025-12-25T21:27:28+01:00</dcterms:created>
  <dcterms:modified xsi:type="dcterms:W3CDTF">2025-12-25T21:27:28+01:00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