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1180-PE000-ISP-0401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32,w tym:
a) wykład - 30 godz.;
b) konsultacje - 2 godz.;
2) Praca własna studenta - czytanie wskazanej literatury, przygotowanie do zajęć oraz sprawdzianu końcowego 18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30 godz.;
b) konsultacje 20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gospodarki rynkowej. Zapoznanie się z podstawowymi kategoriami i mechanizmami ekonomicznymi. Zdobycie umiejętności w zakresie interpretowania i oceny zjawisk ekonomiczno-społecznych.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ekonomii. Zasoby a potrzeby ludzkie.  Podstawowe kategorie ekonomiczne: popyt, podaż, cena równowagi, elastyczność popytu i podaży. Zjawisko konkurencji, struktury rynkowe funkcjonujące w gospodarce.  Zysk, przychód, koszty w przedsiębiorstwie. Rynek czynników produkcji. Rynek kapitałowy. Zjawisko bezrobocia i inflacji. Rola wzrostu i rozwoju gospodarczego. Ekonomiczna rola państwa w gospodarce.  Integracja gospodarcza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rozdziały z: 1. red. S. Marciniak: Podstawy makro – i mikroekonomii,Wydawnictwo Naukowe PWN, Warszawa 2013. 2. red. R. Milewski: Podstawy ekonomii, 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1180-PE000-ISP-0401_W1: </w:t>
      </w:r>
    </w:p>
    <w:p>
      <w:pPr/>
      <w:r>
        <w:rPr/>
        <w:t xml:space="preserve">Zna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1180-PE000-ISP-0401_U1: </w:t>
      </w:r>
    </w:p>
    <w:p>
      <w:pPr/>
      <w:r>
        <w:rPr/>
        <w:t xml:space="preserve">Student na podstawie przeprowadzonej analizy literatury potrafi zinterpretować i ocenić zjawiska ekonomiczno-społeczne.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1180-PE000-ISP-0401_K1: </w:t>
      </w:r>
    </w:p>
    <w:p>
      <w:pPr/>
      <w:r>
        <w:rPr/>
        <w:t xml:space="preserve">Ma świadomość ważności i rozumie pozatechniczne aspekty i skutki działalności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2026-09-04T16:32:13+02:00</dcterms:created>
  <dcterms:modified xsi:type="dcterms:W3CDTF">2026-09-04T16:32:13+02:00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