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Roman Rumianowski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potrzebnej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 Pole grawitacyjne. Natężenie i potencjał pola grawitacyjnego. W-2 Pole elektrostatyczne.W-3 Równania Maxwella. W-4 Podstawy kinematyki i dynamiki relatywistycznej. W5-Fale elektromagnetyczne. W6- Laser i jego zastosowanie w technice. W7-Elementy fizyki ciała stałego. Nadprzewodnictwo. Efekt Halla. W8- Teoria korpuskularno-falowa. Fale de Broglie'a, zjawisko fotoelektryczne zewnętrzne, efekt Comptona. W-9 Podstawowe problemy fizyki współczesnej. Wykorzystanie równania Schroedingera do badania prostych zagadnień kwantowych. W-10 Elementy fizyki jądrowej.
C1- Badanie pola centralnego - pole grawitacyjne; C2-Zasada superpozycji na przykładzie pola elektrostatycznego; C3-Ruch ładunku elektrycznego w polu magnetycznym. Obliczanie pól magnetycznych wytwarzanych przez przewodniki z prądem z wykorzystaniem rachunku całkowego; C4-Zjawisko indukcji elektromagnetycznej. Wyznaczanie siły elektromotorycznej z wykorzystaniem rachunku różniczkowego; C5- Kolokwium; C6- Analiza obwodów prądu stałego i przemiennego; C7- Podstawowe prawa optyki falowej i geometrycznej; C8-Teoria korpuskularno-falowa. Fale de Broglie'a, zjawisko fotoelektryczne zewnętrzne, efekt Comptona; C9-Podstawowe problemy fizyki współczesnej. Fizyka relatywistyczna, wykorzystanie równania Schroedingera do badania prostych zagadnień kwantowych; C10- Kolokwium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 Egzamin pisemny za 60 pkt.
Łącznie w  semestrze student może zdobyć 100pkt.
Końcowa ocena z egzaminu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(C-5,C-10). Pisemny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z zakresu mechaniki płynów i wymiany ciepła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wiedzę z zakresu rachunku niepewności pomiarowych. Potrafi ocenić dokładność pomiaru.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z wykładów (W1-W10).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W01_02: </w:t>
      </w:r>
    </w:p>
    <w:p>
      <w:pPr/>
      <w:r>
        <w:rPr/>
        <w:t xml:space="preserve">Ma wiedzę z zakresu probabilistyki przydatną do formułowania i rozwiązywania zadań z zakresu fizyki i prostych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C-5, C-10. Pisemny egzamin końcowy.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2026-10-03T13:02:48+02:00</dcterms:created>
  <dcterms:modified xsi:type="dcterms:W3CDTF">2026-10-03T13:02:48+02:00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