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/ Cezary Obczyński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WN1A_06_01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30h; Ćwiczenia 10h;
Przygotowanie się do zajęć 15h;
Zapoznanie się ze wskazaną literaturą 35h;
Przygotowanie do kolokwium 35h;
Przygotowanie do egzaminu 25h;
Razem 150h = 6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- 30h; Ćwiczenia - 10h; Razem 40h = 1,6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treści programowych z matematyki z zakresu szkoły ponadgimnazjalnej.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-min. 15, ćwiczenia-20-30 studentów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Poszerzenie zbioru liczbowego do zbioru liczb zespolonych.
Wprowadzenie działań na wektorach w przestrzeni i przedstawienie ich interpretacji geometrycznej.
Przedstawienie różnych metod rozwiązywania układów równań liniowych o stałych współczynnikach.
Umiejętność klasyfikacji i szkicowania powierzchni stopnia drugiego w przestrzeni.
Zapoznanie z podstawowymi twierdzeniami rachunku różniczkowego funkcji jednej zmiennej  i  jego zastosowaniami. 
Umiejętność obliczania całek nieoznaczonych.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Ciało liczb zespolonych. Działania w zbiorze liczb zespolonych
W2 - Działania na macierzach. Wyznacznik macierzy i jego własności.
W3- Układ równań liniowych o stałych współczynnikach. Twierdzenia Cramera, Kroneckera-Capellego.
W4- Działania na wektorach w przestrzeni. Równanie płaszczyzny i równanie prostej w przestrzeni. Interpretacja działań na wektorach.
W5- Krzywe stożkowe i powierzchnie stopnia drugiego w przestrzeni.
W6- Ciąg liczbowy. Granica i monotoniczność ciągu liczbowego. Szeregi liczbowe i kryteria zbieżności szeregów liczbowych.
W7-Granica funkcji. Asymptoty wykresu funkcji. Ciągłość funkcji. 
W8-Pochodna funkcji rzędu pierwszego i rzędu drugiego oraz ich zastosowania. Twierdzenia Rolle'a i Lagrange'a.
W9-Badanie przebiegu zmienności funkcji i szkicowanie jej wykresu. Pochodna funkcji odwrotnej, funkcje cyklometryczne i ich własności.
W10- Całka nieoznaczona i jej własności. Twierdzenia o całkowaniu przez części i przez podstawianie. Całkowanie funkcji wymiernych.
C1 - Działania na liczbach zespolonych  w postaci algebraicznej i trygonometrycznej. Pierwiastkowanie i potęgowanie liczby zespolonej w postaci trygonometrycznej.  
C2- Wykonywanie działań na macierzach. Obliczanie wyznacznika  macierzy kwadratowej stopnia dwa i stopnia trzy. Obliczanie macierzy odwrotnej do danej macierzy nieosobliwej stopnia dwa lub trzy.
C3- Badanie rzędu macierzy. Rozwiązywanie układów równań liniowych różnymi metodami.
C4-  Wykonywanie działań na wektorach w przestrzeni i ich interpretacja. Równanie prostej i płaszczyzny w przestrzeni.
C5-  Powtórzenie ćwiczeń C1-C4. 
C6 - Obliczanie granic i badanie  monotoniczności ciągu liczbowego. Badanie zbieżności szeregów liczbowych.
C7- Obliczanie granic funkcji. Badanie istnienia asymptot wykresu funkcji. 
C8- Obliczanie pochodnych funkcji rzędu pierwszego i rzędu drugiego 
C9- Badanie przebiegu zmienności funkcji i szkicowanie jej wykresu. 
C10-Powtórzenie ćwiczeń C6-C9.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uzyskuje student, który zdobył co najmniej 20 punktów.  W czasie semestru odbędą się co najmniej dwa kolokwia.  Za każde z kolokwiów student uzyskuje 20 punktów.  Dopuszcza się przeprowadzanie krótkich sprawdzianów,  za które dolicza się dodatkowe punkty.  
Egzamin składa się z części zadaniowej i części teoretycznej. Student za egzamin może uzyskać 60 punktów.   Punkty uzyskane z egzaminu są sumowane z punktami z zaliczenia. Ocena końcowa jest ustalona zgodnie z następującymi zasadami:                                                                                                                                    
(0 - 50%) liczby punktów – ocena 2,0
&lt;50 - 60%)   – ocena 3,0
&lt;60 - 70%)   – ocena 3,5
&lt;70 - 80%)   – ocena 4,0
&lt;80 - 90%)   – ocena 4,5
&lt;90 - 100%&gt; – ocena 5,0.                                                                                                     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H. Łubowicz, B. Wieprzkowicz ""Matematyka"" Oficyna Wydawnicza PW, Warszawa 1999,                                   
2)R. Rudnicki ""Wykłady z analizy matematycznej"", PWN Warszawa 2006,                                                              
3) W. Stankiewicz ""Zadania z matematyki dla wyższych uczelni technicznych"" część IA,B, PWN, Warszawa 1995,    
4) R. Larson, B. H. Edwards ""Calculus"" Ninth Edithon, USA 2010.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Posiada uporządkowaną wiedzę w zakresie  podstawowych pojęć algebry liniowej i geometrii w przestrzeni. Zna pojęcie zbieżności ciągu, szeregu liczbowego. Zna reguły różniczkowania funkcji jednej zmiennej rzeczywistej i zastosowania pochodnej.  Ma uporządkowaną wiedzę o własnościach całki nieoznaczonej.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(W1-W10, C1-C10), Egzamin (W1-W10), aktywna postawa studentów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U09_02: </w:t>
      </w:r>
    </w:p>
    <w:p>
      <w:pPr/>
      <w:r>
        <w:rPr/>
        <w:t xml:space="preserve">Umie korzystać z rachunku macierzowego, rozwiązywać układy równań liniowych oraz bada położenie punktów, prostych i płaszczyzn w przestrzeni. Potrafi  różniczkować funkcji jednej zmiennej rzeczywistej i stosować ją do badania monotoniczności i szukania ekstremów funkcji. Potrafi obliczać całkę nieoznaczoną wykorzystując jej własności.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(W1-W10, C1-C10), Egzamin (W1-W10), aktywna postawa studentów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C1A_U09_02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Zna ograniczenia własnej wiedzy i rozumie potrzebę kształcenia się.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(W1-W10, C1-C10), Egzamin (W1-W10), aktywna postawa studentów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2026-05-30T00:13:59+02:00</dcterms:created>
  <dcterms:modified xsi:type="dcterms:W3CDTF">2026-05-30T00:13:59+02:00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