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Komunikacja wizualna i techniki prezentacji </w:t>
      </w:r>
    </w:p>
    <w:p>
      <w:pPr>
        <w:keepNext w:val="1"/>
        <w:spacing w:after="10"/>
      </w:pPr>
      <w:r>
        <w:rPr>
          <w:b/>
          <w:bCs/>
        </w:rPr>
        <w:t xml:space="preserve">Koordynator przedmiotu: </w:t>
      </w:r>
    </w:p>
    <w:p>
      <w:pPr>
        <w:spacing w:before="20" w:after="190"/>
      </w:pPr>
      <w:r>
        <w:rPr/>
        <w:t xml:space="preserve">dr inż./Małgorzata Petzel/docent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CN1A_01</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zapoznanie ze wskazaną literaturą - 10, razem - 20; Projekty: liczba godzin według planu studiów - 20, przygotowanie się do zajęć -10, zapoznanie ze wskazaną literaturą - 5, przygotowanie prezentacji - 20, razem - 55; Razem - 75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 h; Projekty - 20 h; Razem - 30 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- 20 h, przygotowanie się do zajęć - 10 h, zapoznanie ze wskazaną literaturą - 5 h, przygotowanie prezentacji - 20 h, razem - 55 h = 2,2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komunikacji wizualnej; zapoznanie z przekazaniem informacji w formie wizualnej, omówienie elementów składowych języka informacji wizualnej, zdobycie umiejętności publicznego prezentowania treści związanych z wykonywaniem zawodu inżyniera.
</w:t>
      </w:r>
    </w:p>
    <w:p>
      <w:pPr>
        <w:keepNext w:val="1"/>
        <w:spacing w:after="10"/>
      </w:pPr>
      <w:r>
        <w:rPr>
          <w:b/>
          <w:bCs/>
        </w:rPr>
        <w:t xml:space="preserve">Treści kształcenia: </w:t>
      </w:r>
    </w:p>
    <w:p>
      <w:pPr>
        <w:spacing w:before="20" w:after="190"/>
      </w:pPr>
      <w:r>
        <w:rPr/>
        <w:t xml:space="preserve">W1 – Komunikacja i percepcja. Wstęp. Dane, informacja, wiedza. Wizualizacja, infografika, ikoniczność, poster, prezentacja. Jak działa mózg. Podstawy teorii komunikowania się i teorii postrzegania zmysłowego. Komunikacja werbalna i niewerbalna. Prawa Gestalt.  W2 – Czytelność i typografia. Czytelność wizualizacji i jej elementów. Składniowa i semantyczna czytelność tekstu. Typograficzna czytelność tekstu. Podstawowe definicje: czcionka, font, krój pisma. Obiektywne i subiektywne cechy kroju pisma. Typografia komputerowa. W3 – Barwa. Percepcja barwy. Barwa a inne zmysły. Atrybuty barwy. Rodzaje barw. Kontrast i harmonia. Schematy barw – wybór odpowiednich i efektywnych połączeń. Paleta barw. Narzędzia do komponowania barw. Oddziaływanie barw. Kolor w liternictwie. Zaburzenia widzenia barw. W4 – Wyróżnienia i elementy przyciągające uwagę. Wyróżnienia. Kontrast. Typy kontrastów. Elementy graficzne przyciągające uwagę. Kierowanie wzroku odbiorcy.  W5 – Tabele. Zasady przygotowania tabel. Główka. Boczek. Rybryka. Elementy graficzne tabel. W6 – Wykresy. Zasady doboru typu wykresów. Zasady przygotowania wykresów. Błędy na wykresach. W7 – Prezentacje komputerowe. Zasady planowania prezentacji publicznej. Podział i rola prezentacji multimedialnych. Cechy skutecznej prezentacji. Korzyści z prezentacji. Prezentacje autonomiczne (bez jawnego udziału prelegenta), prezentacje reklamowe, encyklopedyczne, public relation. Struktura i kompozycja prezentacji. Szczegółowe zasady przygotowania prezentacji. Aspekty werbalne slajdu. Aspekty graficzne slajdu. Prezentacja prezentacji. Planowanie prezentacji, mowa ciała, sposób wypowiedzi, analiza audytorium. 
P1 – Zadanie projektowe wstęp do przygotowania prezentacji: wybór wzorca, palety barw, kroju pisma, układu oraz wyszukanie informacji w internecie na zadany temat. P2 – Zadanie projektowe zapoznanie się z elementami strukturalnymi prezentacji, przygotowanie początkowych elementów prezentacji slajd tytułowego, slajdy organizujące, slajdy zasadnicze, slajdy końcowe. P3 – Zadanie projektowe utrwalenie wiedzy na temat struktury prezentacji; wprowadzenie elementów uatrakcyjnienia prezentacji – animacji tekstu. P4 –  Zadanie projektowe tworzenie i wstawianie pojedynczych obiektów do prezentacji: grafika Word Art, sformatowane pole tekstowe, wzór chemiczny, tabela, grafika Smart Art. P5 – Zadanie projektowe tworzenie i wstawianie grup obiektów do prezentacji: grafika i tekst, tabela z użyciem różnych krojów pisma, rysowanie ilustracji z elementami tekstowymi. P6 – Zadanie projektowe tworzenie i wstawianie do prezentacji wykresów kolumnowych i kołowych, list punktowanych i animacji elementów i animacji przejścia. P7 – Zadanie projektowe drukowanie prezentacji, materiałów informacyjnych i widoku konspektu oraz zapisywanie prezentacji jako pokazu slajdów, publikowanie prezentacji. P8 – Zadanie projektowe przygotowanie wykresów na podstawie zestawu danych i wykorzystanie dostępnych opcji drukowania. P9 – Zadanie projektowe prezentacja – przygotowanie prezentacji na zadany temat dla zdefiniowanej grupy odbiorców. P10 – Zadanie projektowe ocena prezentacji – ocena rankingowa prezentacji przygotowanej przez studentów wykorzystując zasady przygotowania skutecznych prezentacji.</w:t>
      </w:r>
    </w:p>
    <w:p>
      <w:pPr>
        <w:keepNext w:val="1"/>
        <w:spacing w:after="10"/>
      </w:pPr>
      <w:r>
        <w:rPr>
          <w:b/>
          <w:bCs/>
        </w:rPr>
        <w:t xml:space="preserve">Metody oceny: </w:t>
      </w:r>
    </w:p>
    <w:p>
      <w:pPr>
        <w:spacing w:before="20" w:after="190"/>
      </w:pPr>
      <w:r>
        <w:rPr/>
        <w:t xml:space="preserve">Zaliczenie przedmiotu odbywa się wyłącznie w trybie uczestnictwa w zajęciach projektowych. Obecność na zajęciach projektowych jest obowiązkowa i sprawdzana na początku zajęć. Studenci są zobowiązani do uczestniczenia w zajęciach projektowych zgodnie z planem godzinowym ustalonym na początku semestru. W przypadku losowym skutkującym możliwą do zaplanowania nieobecnością na „swoich” zajęciach, za zgodą prowadzącego, i jeżeli istnieje taka możliwość techniczna (nie są zajęte wszystkie komputery), student może uczestniczyć w zajęciach innej grupy. Nie można przekroczyć limitu dwóch dopuszczalnych nieobecności usprawiedliwionych na zajęciach projektowych.
W trakcie zajęć projektowych studenci wykonują indywidualnie zadania zlecone przez prowadzącego. Zaliczenie następuje na postawie oceny bieżącej pracy w semestrze. Poszczególne zadania projektowe oceniane są w skali punktowej. Studenci zostaną poinformowani o maksymalnej ilość punktów możliwych do uzyskania za wykonanie każdego zadania. Aktywność studentów i poprawność wykonywanych prac w trakcie zajęć projektowych jest oceniana punktowo i stanowi podstawę do wystawienia oceny. Za zajęcia niezaliczone uważa się projekty, za które student uzyska mniej niż połowę możliwych do zdobycia punktów. Nie można przekroczyć limitu dwóch niezaliczonych projektów w czasie semestru , przy czym nie dotyczy to zadania końcowego, które student musi wykonać i zaliczyć. 
Ocena końcowa obliczana jest jako średnia ważona (s)  oceny (w procentach) zadań wykonywanych podczas ćwiczeń (c) i wagi przypisanej do zadania (w).   
Oceny: 	dla s ≥ 91% ocena 5.0, dla 81% ≤ s &lt; 90% ocena 4.5, dla 71% ≤ s &lt; 80% ocena 4.0, dla 61% ≤ s &lt; 70% ocena 3.5,dla  51% ≤ s &lt; 60%, ocena 3.0, dla s &lt; 51% ocena 2.0.
W semestrze, w którym nie ma zajęć, zaliczanie przedmiotu  nie jest możliwe.</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Niedzicki W., Sekrety prezentacji nauki, Ambernet, Warszawa 2004; 2. Strange N., Zasłona dymna. Jak naginać fakty i liczby do swoich portzeb, Onepress, Warszawa 2008; 3. Williams R., Typografia od podstaw, Helion, Warszawa 2011; 4. Jarzina J.,Tajniki typografii dla każdego, Mikom, Warszawa 2003; 5. Mitchell M., Wightman S., Book Typography: A Designer's Manual, Marlborough, Wiltshire: Libanus Press 2005</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W08_01: </w:t>
      </w:r>
    </w:p>
    <w:p>
      <w:pPr/>
      <w:r>
        <w:rPr/>
        <w:t xml:space="preserve">Ma podstawową wiedzę dotyczącą komunikacji, percepcji i postrzegania zmysłowego. Ma podstawową wiedzę dotyczącą wizualizacji i grafiki informacyjnej. Rozumie rolę informacji wizualnej w procesie komunikacji. Ma wiedzę na temat ergonomii przekazu wizualnego w tym czytelności, odróżnialności i usability. Rozumie znaczenie typografii jako narzędzia w przegotowaniu informacji wizualnej. Ma wiedzę dotyczącą barw w tym percepcji barwy, oddziaływania barw, komponowania barw. Zna zasady doboru wykresów i tabel. Ma wiedzę dotyczącą przygotowania, zbierania materiałów, wykonania i przedstawienia prezentacji.</w:t>
      </w:r>
    </w:p>
    <w:p>
      <w:pPr>
        <w:spacing w:before="60"/>
      </w:pPr>
      <w:r>
        <w:rPr/>
        <w:t xml:space="preserve">Weryfikacja: </w:t>
      </w:r>
    </w:p>
    <w:p>
      <w:pPr>
        <w:spacing w:before="20" w:after="190"/>
      </w:pPr>
      <w:r>
        <w:rPr/>
        <w:t xml:space="preserve">Ocena poprzez sprawdzenie wiedzy na zajęciach praktycznych (P1 - P10)</w:t>
      </w:r>
    </w:p>
    <w:p>
      <w:pPr>
        <w:spacing w:before="20" w:after="190"/>
      </w:pPr>
      <w:r>
        <w:rPr>
          <w:b/>
          <w:bCs/>
        </w:rPr>
        <w:t xml:space="preserve">Powiązane efekty kierunkowe: </w:t>
      </w:r>
      <w:r>
        <w:rPr/>
        <w:t xml:space="preserve">C1A_W08_01</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U04_01: </w:t>
      </w:r>
    </w:p>
    <w:p>
      <w:pPr/>
      <w:r>
        <w:rPr/>
        <w:t xml:space="preserve">Poftrafi konstuować komunikaty. Potrafi zastosować dobre praktyki wizualizacji i infografiki. Potrafi rozróżnić złudzenia optyczne. Potrafi stosować zasady typografii kongenialnej. Potrafi dobrać krój pisma do różnych form przekazu wizualnego.Potrafi dobrać barwy do różnych form grafiki informacyjnej.Potrafi ocenić prawidłowość wykonanych wykresów. Potrafi ocenić prawidłowość wykonanej prezentacji. Potrafi przygotować prezentację dobierając środki, metody i strukturę do adresowanej grupy odbiorców. Potrafi zidentyfikować błędy i manipulacje w grafice informacyjnej.</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p>
      <w:pPr>
        <w:pStyle w:val="Heading3"/>
      </w:pPr>
      <w:bookmarkStart w:id="4" w:name="_Toc4"/>
      <w:r>
        <w:t>Profil ogólnoakademicki - kompetencje społeczne</w:t>
      </w:r>
      <w:bookmarkEnd w:id="4"/>
    </w:p>
    <w:p>
      <w:pPr>
        <w:keepNext w:val="1"/>
        <w:spacing w:after="10"/>
      </w:pPr>
      <w:r>
        <w:rPr>
          <w:b/>
          <w:bCs/>
        </w:rPr>
        <w:t xml:space="preserve">Efekt K04_01: </w:t>
      </w:r>
    </w:p>
    <w:p>
      <w:pPr/>
      <w:r>
        <w:rPr/>
        <w:t xml:space="preserve">Rozumie znaczenie rzetelności i wiarygodności w przekazywaniu informacji. </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C1A_K04_01</w:t>
      </w:r>
    </w:p>
    <w:p>
      <w:pPr>
        <w:spacing w:before="20" w:after="190"/>
      </w:pPr>
      <w:r>
        <w:rPr>
          <w:b/>
          <w:bCs/>
        </w:rPr>
        <w:t xml:space="preserve">Powiązane efekty obszarowe: </w:t>
      </w:r>
      <w:r>
        <w:rPr/>
        <w:t xml:space="preserve">T1A_K04</w:t>
      </w:r>
    </w:p>
    <w:p>
      <w:pPr>
        <w:keepNext w:val="1"/>
        <w:spacing w:after="10"/>
      </w:pPr>
      <w:r>
        <w:rPr>
          <w:b/>
          <w:bCs/>
        </w:rPr>
        <w:t xml:space="preserve">Efekt K07_01: </w:t>
      </w:r>
    </w:p>
    <w:p>
      <w:pPr/>
      <w:r>
        <w:rPr/>
        <w:t xml:space="preserve">Rozumie istotę przekazu informacji - zrozumienie i zapamiętanie. Rozumie konieczność i potrafi scharkteryzować grupę docelową (ang. target group). Zna i potrafi zastosować kryteria społeczno-demograficzne (liczność, wiek, płeć, wykształcenie, posiadana wiedza, miejsce zamieszkania, zatrudnienie) i psychofizyczne potrzebne do zdefinowania grupy odbiorców. Potrafi przygotować wykresy, tabele, prezentacje oraz potrafi ocenić grafikę informacyjną, strony www, plakaty, informatory, materiały promocyjne, reklamy, banery biorąc po uwagę charakterystykę grupy odbiorców, do której skierowany jest przekazywany komunikat (informacja).</w:t>
      </w:r>
    </w:p>
    <w:p>
      <w:pPr>
        <w:spacing w:before="60"/>
      </w:pPr>
      <w:r>
        <w:rPr/>
        <w:t xml:space="preserve">Weryfikacja: </w:t>
      </w:r>
    </w:p>
    <w:p>
      <w:pPr>
        <w:spacing w:before="20" w:after="190"/>
      </w:pPr>
      <w:r>
        <w:rPr/>
        <w:t xml:space="preserve">Obserwacja podczas pracy (P1 - P10), prezentacja (P9), recenzja (P10)</w:t>
      </w:r>
    </w:p>
    <w:p>
      <w:pPr>
        <w:spacing w:before="20" w:after="190"/>
      </w:pPr>
      <w:r>
        <w:rPr>
          <w:b/>
          <w:bCs/>
        </w:rPr>
        <w:t xml:space="preserve">Powiązane efekty kierunkowe: </w:t>
      </w:r>
      <w:r>
        <w:rPr/>
        <w:t xml:space="preserve">C1A_K07_01</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2026-04-09T22:11:20+02:00</dcterms:created>
  <dcterms:modified xsi:type="dcterms:W3CDTF">2026-04-09T22:11:20+02:00</dcterms:modified>
</cp:coreProperties>
</file>

<file path=docProps/custom.xml><?xml version="1.0" encoding="utf-8"?>
<Properties xmlns="http://schemas.openxmlformats.org/officeDocument/2006/custom-properties" xmlns:vt="http://schemas.openxmlformats.org/officeDocument/2006/docPropsVTypes"/>
</file>