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Ochrona przeciwpożarowa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inż./Wiktor Lasota/wykładowca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wydziału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WS1A_11/01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- 15, zapoznanie ze wskazaną literaturą - 5, przygotowanie do zaliczenia - 5, razem - 25; Razem - 25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- 15 h; Razem 15 h = 0,6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Wykłady: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przez studenta wiedzy i kompetencji społecznych w zakresie podstaw inżynierii bezpieczeństwa pożarowego budynków, przekazanie wiedzy w zakresie pozwalającym na korzystanie z norm europejskich i przepisów w procesie projektowania.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Podstawowe pojęcia; W2 - Funkcje elementów  budynku w warunkach pożaru; W3 - Stany krytyczne bezpieczeństwa pożarowego; W4 - Reakcja na ogień; W5 - Toksyczność i dymotwórczość materiałów budowlanych; W6 - Wentylacja pożarowa; W7 - Odporność ogniowa; W8 - Zabezpieczenia ogniochronne; W9 - Rozwiązania elementów i instalacji z uwagi na bezpieczeństwo pożarowe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uzyskanie oceny dostatecznej z pisemnego kolokwium. Kolokwium składa się z pięciu pytań. Za każde pytanie można uzyskać od 0 do 5 punktów. Ocena dostateczna - od 15 do 18 punktów pod warunkiem uzyskania nie mniej niż dwóch punktów za każde pytanie. Ocena dobra - od 19 do 23 punktów pod warunkiem uzyskania nie mniej niż trzech punktów za każde pytanie. Ocena bardzo dobra - od 24 do 25 punktów.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Kosiorek M.: Bezpieczeństwo pożarowe budynków. Budownictwo ogólne, Tom 2, rozdz. 9, Arkady, Warszawa 2005;  2. Kosiorek M. i inni: cykl artykułów w Materiałach Budowlanych 10/2005  - 3/2007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opracowany na podstawie programu nauczania zmodyfikowanego w ramach Zadania 38 Programu Rozwojowego Politechniki Warszawskiej 
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W01_04: </w:t>
      </w:r>
    </w:p>
    <w:p>
      <w:pPr/>
      <w:r>
        <w:rPr/>
        <w:t xml:space="preserve">Ma wiedzę w zakresie fizyki, chemii, fizykochemii spalania, termodynamiki niezbędną do formułowania i rozwiązywania typowych prostych zadań związanych z projektowaniem zabezpieczeń przeciwpożarowych.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 Kolokwium (W1 - W9)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C1A_W01_04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</w:t>
      </w:r>
    </w:p>
    <w:p>
      <w:pPr>
        <w:keepNext w:val="1"/>
        <w:spacing w:after="10"/>
      </w:pPr>
      <w:r>
        <w:rPr>
          <w:b/>
          <w:bCs/>
        </w:rPr>
        <w:t xml:space="preserve">Efekt W08_02: </w:t>
      </w:r>
    </w:p>
    <w:p>
      <w:pPr/>
      <w:r>
        <w:rPr/>
        <w:t xml:space="preserve">Ma podstawową wiedzę w zakresie stosowania standardów, przepisów i norm związanych z bezpieczeństwem pożarowym budynków.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 Kolokwium (W1 - W9)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C1A_W08_02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T1A_W08</w:t>
      </w:r>
    </w:p>
    <w:p>
      <w:pPr>
        <w:keepNext w:val="1"/>
        <w:spacing w:after="10"/>
      </w:pPr>
      <w:r>
        <w:rPr>
          <w:b/>
          <w:bCs/>
        </w:rPr>
        <w:t xml:space="preserve">Efekt W08_03: </w:t>
      </w:r>
    </w:p>
    <w:p>
      <w:pPr/>
      <w:r>
        <w:rPr/>
        <w:t xml:space="preserve">Ma szczegółową wiedzę związaną z doborem klasy odporności ogniowej elementów budynku i podziałami budynku na strefy pożarowe.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 Kolokwium (W1 - W9)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C1A_W08_03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T1A_W08</w:t>
      </w:r>
    </w:p>
    <w:p>
      <w:pPr>
        <w:pStyle w:val="Heading3"/>
      </w:pPr>
      <w:bookmarkStart w:id="3" w:name="_Toc3"/>
      <w:r>
        <w:t>Profil ogólnoakademicki - kompetencje społeczne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K02_01: </w:t>
      </w:r>
    </w:p>
    <w:p>
      <w:pPr/>
      <w:r>
        <w:rPr/>
        <w:t xml:space="preserve">Ma świadomość ważności i rozumienia pozatechnicznych aspektów i skutków działalności inżynierskiej, w tym jej wpływu na środowisko i bezpieczeństwo ludzi.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 Kolokwium (W1 - W9)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C1A_K02_01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2025-05-06T17:52:53+02:00</dcterms:created>
  <dcterms:modified xsi:type="dcterms:W3CDTF">2025-05-06T17:52:53+02:00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