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 zakresu teorii układów 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	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	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	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oprogramowania koniecznego do wykonania zadań.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UCYFE_W01: </w:t>
      </w:r>
    </w:p>
    <w:p>
      <w:pPr/>
      <w:r>
        <w:rPr/>
        <w:t xml:space="preserve">posiada podstawową wiedzę na temat technologii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UCYFE_W02: </w:t>
      </w:r>
    </w:p>
    <w:p>
      <w:pPr/>
      <w:r>
        <w:rPr/>
        <w:t xml:space="preserve">posiada podstawową wiedzę na temat konstrukcji i działania podstawowych bramek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UCYFE_W04: </w:t>
      </w:r>
    </w:p>
    <w:p>
      <w:pPr/>
      <w:r>
        <w:rPr/>
        <w:t xml:space="preserve">zna i rozumie zasady konstruowania i modelowania złożonych układów cyfrowych, prawidłowo interpretuję część sterującą, ścieżkę danych oraz pamięć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UCYFE_W03: </w:t>
      </w:r>
    </w:p>
    <w:p>
      <w:pPr/>
      <w:r>
        <w:rPr/>
        <w:t xml:space="preserve">zna i rozumie modele sprzętu stosowane w językach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T2A_W10</w:t>
      </w:r>
    </w:p>
    <w:p>
      <w:pPr>
        <w:keepNext w:val="1"/>
        <w:spacing w:after="10"/>
      </w:pPr>
      <w:r>
        <w:rPr>
          <w:b/>
          <w:bCs/>
        </w:rPr>
        <w:t xml:space="preserve">Efekt UCYFE_W05: </w:t>
      </w:r>
    </w:p>
    <w:p>
      <w:pPr/>
      <w:r>
        <w:rPr/>
        <w:t xml:space="preserve">ma podstawową wiedzę na temat synchronizacji układów cyfrowych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</w:t>
      </w:r>
    </w:p>
    <w:p>
      <w:pPr>
        <w:keepNext w:val="1"/>
        <w:spacing w:after="10"/>
      </w:pPr>
      <w:r>
        <w:rPr>
          <w:b/>
          <w:bCs/>
        </w:rPr>
        <w:t xml:space="preserve">Efekt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2026-09-10T08:47:54+02:00</dcterms:created>
  <dcterms:modified xsi:type="dcterms:W3CDTF">2026-09-10T08:47:54+02:00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