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inż.Piotr Garbat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15x2 godz. = 30godz.
Przygotowanie do kolejnych wykładów i realizacji projektu 5 godz
Udział w konsultacjach 5 godz.
Realizacja zadań projektowych 45 godz.
Laboratoria 4x (4godz +3godz.) = 28 godz. 
Przygotowanie do egzaminu oraz obecność na egzaminie 25 godz
Razem: 138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związany z zajęciami wymagającymi bezpośredniego udziału 30+5+5 + 16 =56 godz -&gt;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fotoniki (detektory fotoniczne, źródła promieniowania), podstawy rejestracji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z możliwie jednorodnym aparatem matematycznym oraz algorytmami cyfrowego przetwarzania obrazów, ze szczególnym uwzględnieniem problematyki filtracji 2D, restauracji i kompresji obrazów. Studenci dokonują implementacji poznanych technik przetwarzania w ramach zadań projektowych poprzez aplikacje głównie w języku C++/Java.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Matematyczny opis systemów 2D; optyczne metody i systemy przetwarzania obrazu; rejestracja obrazów (PSF); rejestracja obrazów barwnych; próbkowanie i kwantyzacja, optymalna kwantyzacja Maxa i Lloyda; kwantyzacja wektorowa (5h). 
Dwuwymiarowa filtracja cyfrowa; odpowiedź impulsowa, funkcja przenoszenia, funkcje własne; filtry wygładzające SOI, NOI; filtry pasmowe (DoG, LoG); filtry nieliniowe; projektowanie filtrów (2h). 
Dwuwymiarowe przekształcenia ortogonalne; (Fouriera, DCT, Wavelet) (3h). 
Metody polepszania jakości obrazów; wyrównywanie histogramów, filtracja odwrotna, filtracja wienerowska, filtracja medianowa, interpolacja; korekcja zniekształceń (4h). 
Wykrywanie krawędzi i segmentacja obrazów; metoda operatorów lokalnych (Sobela, Prewitta, Robertsa), metoda Laplasjanu, metoda Marr39a; segmentacja progowa, operatory morfologii matematycznej, analiza tekstur (4h). 
Metody opisu kształtu obiektów 2D; deskryptory geometryczne, deskryptory Fouriera, kody łańcuchowe; momenty; analiza morfologiczna; algorytmy klasyfikacji obiektów (4h). 
Metody analizy ruchu; metody różnicowe, estymacja ruchu, przepływ optyczny, metody dopasowania wzorców, śledzenie ruchu, analiza modeli ruchu (4h)
Metody tworzenia i przetwarzania obrazów 3D; podstawy stereoskopi, układy stereowizyjne, metody ToF i światła strukturalnego, metody (4h)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przeprowadzany jest w formie pisemnej. Warunkiem koniecznym zaliczenia przedmiotu jest odbycie wszyskich zająć laboratoryjnych oraz uzyskanie z nich conajmniej oceny dostatecznej. Drugim warunkiem koniecznym jest oddanie i obronienie projektu. Ocena końcowa jest oceną ważoną z egzaminu i projektu 70/30.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Skarbek, Metody reprezentacji obrazów cyfrowych, Akademicka Oficyna Wydawnicza PLJ, Warszawa 1993. 
2. R. C. Gonzales, R. E. Woods, Image Processing, Addison-Wesley, 1992. 
3. W. K. Pratt, Digital Image Processing, John Wiley and Sons, 1991. 
4. C. Watkins, A. Sadun, S. Marenka, Nowoczesne metody przetwarzania obrazu, WNT, Warszawa 1995.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www.imio.pw.edu.pl/wwwzpo/CPOO/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T2A_W01, T2A_W04: </w:t>
      </w:r>
    </w:p>
    <w:p>
      <w:pPr/>
      <w:r>
        <w:rPr/>
        <w:t xml:space="preserve">Posiada wiedzę w zakresie optycznych metod i systemów przetwarzania obrazu; rejestracji obrazów (PSF); rejestracji obrazów barwnych; próbkowania i kwantyzacji, optymalnej kwantyzacji Maxa i Lloyda; kwantyzacji wektorowej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keepNext w:val="1"/>
        <w:spacing w:after="10"/>
      </w:pPr>
      <w:r>
        <w:rPr>
          <w:b/>
          <w:bCs/>
        </w:rPr>
        <w:t xml:space="preserve">Efekt T2A_W01, T2A_W04, T2A_W07: </w:t>
      </w:r>
    </w:p>
    <w:p>
      <w:pPr/>
      <w:r>
        <w:rPr/>
        <w:t xml:space="preserve">Posiada wiedzę w zakresie metod i algorytmów wykrywania krawędzi i segmentacji krawędziowej; segmentacji obszarowej, analizy i segmentacji tekstur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wiedzę w zakresie metod analizy ruchu i estymacja ruchu, przepływ optycznego, metod0 dopasowania wzorców, śledzenia ruchu, analiza modeli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Umiejętność zaprogramowania głównych algorytmów cyfrowego przetwarzania, zaprojektowania systemu wizji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K_U06, K_U07, K_U08, K_U12,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T2A_U06, T2A_U08, T2A_U09, T2A_U15, T2A_U16,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Praca w grupie, umiejętność kreatywnego tworzenia nowych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2026-05-02T17:43:48+02:00</dcterms:created>
  <dcterms:modified xsi:type="dcterms:W3CDTF">2026-05-02T17:43:48+02:00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