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Michał Makowski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150-MT000-IZP-0206</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w tym:
a) wykład - 10 godz.;
b) ćwiczenia - 10 godz.
2) Praca własna studenta – 70 godzin, w tym:
a) 20 godz. – bieżące przygotowywanie się studenta do ćwiczeń, studia literaturowe,
b) 20 godz. – bieżące przygotowywanie materiałów dot. wykładów, studia literaturowe,
c) 15 godz. – przygotowywanie się studenta do 2 kolokwiów z wykładów,
d) 15 godz. – przygotowywanie się studenta do 2 kolokwiów z ćwiczeń.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- 20, w tym:
a) wykład - 10 godz.;
b) ćwiczenia -10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Wykład:
1. Sprawy organizacyjne. Podstawowe pojęcia mechaniki płynów. Płyn jako ośrodek materialny  ciągły.  Metody matematycznego opisu ośrodków ciągłych.  Pola fizyczne. 
2. Stan naprężeń.  Rozkład tensora naprężeń hipoteza Pascala; ćwiczenie.  Wypadkowa siła i moment sił działające na płyn wypełniający obszar. Zasada równowagi płynu. 
3. Repetytorium z matematyki w zakresie analizy wektorowej. Pochodna przestrzenna i  czasowa.  Twierdzenie Gaussa - Ostrogradskiego  i  twierdzenie  Stokesa. 
4. Zadanie statyki płynu i jego analiza. Płyn barotropowy oraz jego charakterystyki. Gaz i ciecz. Równowaga płynu w polu grawitacyjnym. Hydrostatyczny napór na powierzchnię. Wypór hydrostatyczny (prawo Archimedesa).  Stateczność pływania. 
5. Omówienie zadań z  pracy  zaliczeniowej. Kinematyka  płynu. Opis  Lagrange'a i  Eulera.  Pole prędkości.  Tensor pola prędkości oraz jego rozkład.  
6. Geometryczna ilustracja pola prędkości. Linia prądu.  Rurka prądu i struga.  Pole wiru. Przepływ  potencjalny. Strumień przepływu przez powierzchnię. Przepływ wirowy. 
7. Pochodna materialna, prąd konwekcyjny. Addytywne wielkości fizyczne.  Prawo zachowania addytywnych wielkości fizycznych. Prawo zachowania  energii i masy. 
8. Dynamika płynu. Zmiana pędu płynu wypełniającego obszar oraz wypadkowa siła działająca  na  ten  płyn. Zmiana momentu pędu  (krętu) płynu  w  obszarze  oraz wypadkowy  moment  sił  działających  na  płyn. Druga  zasada  Newtona  dla  płynu. Równanie  Eulera.  Równania dynamiki płynu nielepkiego. 
9. Równanie dynamiki w postaci  Lamba – Gromeki. Założenia związane z przepływem Bernoulliego. Równanie Bernoulliego. Przykład formułowania i zastosowania równania Bernoulliego. Urządzenia pomiarowe. Ruch wirowy płynu. 
10. Podstawy  gazodynamiki. Prawo Bernoulliego  dla  gazu. Przepływ  gazu  miedzy zbiornikami przez dyszę Bendemana. Przepływ przez dyszę de Lavala.  Wypływanie gazu ze zbiornika o skończonej objętości.
11. Przepływy ustalone . Zmiana pędu i momentu pędu podczas  przepływu ustalonego. Równanie ciągłości. Oddziaływanie płynu na przewody hydrauliczne. 
12. Lepkość płynu. Tensor prędkości odkształcania  i jego rozkład. Hipoteza Newtona i  Naviera.  Tensor naprężeń związany z lepkością.  Równanie dynamiki płynu lepkiego. Równania  Naviera – Stokesa. 
13. Jednowymiarowy przepływ cieczy lepkiej. Doświadczenie i liczba Reynoldsa. Zasady i  kryteria podobieństwa  oraz ich wykorzystanie w mechanice płynu. 
14. Opór przepływu cieczy lepkiej przez rurociąg gładki i szorstki. Lokalne opory przepływu. Równanie  Bernoulliego  dla  płynu  lepkiego. Opis  przepływu  cieczy  w  sieci hydraulicznej.
15. Omówienie zadań pracy zaliczeniowej. Maszyny hydrauliczne wyporowe i wirnikowe. Bilans momentu pędu w maszynach wirnikowych. Wzór Eulera.
Ćwiczenia:
1. Własności cieczy, prawo Pascala, wzór manometryczny.
2. Powierzchnie ekwipotencjalne, rozkład ciśnienia w cieczy.
3. Parcie cieczy na płaskie i zakrzywione ściany ciał stałych.
4. Pływanie ciał i warunki stateczności ciał pływających.
5. Zastosowania równania Bernoulliego, czas wypływu cieczy ze zbiornika.
6. Ssące działanie strugi, przyrządy do pomiaru prędkości przepływu.
7. Wyznaczanie reakcji strumienia płynu.
8. Straty energii w laminarnym i turbulentnym przepływie cieczy, wykres piezometryczny i wykres energii.
9. Współpraca przewodu z pompą, przepływy przez przewody rozgałęzione.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1150-MT000-IZP-0206_W01 : </w:t>
      </w:r>
    </w:p>
    <w:p>
      <w:pPr/>
      <w:r>
        <w:rPr/>
        <w:t xml:space="preserve">Poznał zasady mechaniki stanowiące podstawę do formułowania zagadnień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KMchtr_W03</w:t>
      </w:r>
    </w:p>
    <w:p>
      <w:pPr>
        <w:spacing w:before="20" w:after="190"/>
      </w:pPr>
      <w:r>
        <w:rPr>
          <w:b/>
          <w:bCs/>
        </w:rPr>
        <w:t xml:space="preserve">Powiązane efekty obszarowe: </w:t>
      </w:r>
      <w:r>
        <w:rPr/>
        <w:t xml:space="preserve">T1A_W03, T1A_W04</w:t>
      </w:r>
    </w:p>
    <w:p>
      <w:pPr>
        <w:keepNext w:val="1"/>
        <w:spacing w:after="10"/>
      </w:pPr>
      <w:r>
        <w:rPr>
          <w:b/>
          <w:bCs/>
        </w:rPr>
        <w:t xml:space="preserve">Efekt 1150-MT000-IZP-0206_W02: </w:t>
      </w:r>
    </w:p>
    <w:p>
      <w:pPr/>
      <w:r>
        <w:rPr/>
        <w:t xml:space="preserve">Poznał metodykę formułowania szczegółowych zadań mechaniki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KMchtr_W03</w:t>
      </w:r>
    </w:p>
    <w:p>
      <w:pPr>
        <w:spacing w:before="20" w:after="190"/>
      </w:pPr>
      <w:r>
        <w:rPr>
          <w:b/>
          <w:bCs/>
        </w:rPr>
        <w:t xml:space="preserve">Powiązane efekty obszarowe: </w:t>
      </w:r>
      <w:r>
        <w:rPr/>
        <w:t xml:space="preserve">T1A_W03, T1A_W04</w:t>
      </w:r>
    </w:p>
    <w:p>
      <w:pPr>
        <w:keepNext w:val="1"/>
        <w:spacing w:after="10"/>
      </w:pPr>
      <w:r>
        <w:rPr>
          <w:b/>
          <w:bCs/>
        </w:rPr>
        <w:t xml:space="preserve">Efekt 1150-MT000-IZP-0206_W03: </w:t>
      </w:r>
    </w:p>
    <w:p>
      <w:pPr/>
      <w:r>
        <w:rPr/>
        <w:t xml:space="preserve">Poznał metody stosowania do rozwiązań zadań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keepNext w:val="1"/>
        <w:spacing w:after="10"/>
      </w:pPr>
      <w:r>
        <w:rPr>
          <w:b/>
          <w:bCs/>
        </w:rPr>
        <w:t xml:space="preserve">Efekt 1150-MT000-IZP-0206_W04: </w:t>
      </w:r>
    </w:p>
    <w:p>
      <w:pPr/>
      <w:r>
        <w:rPr/>
        <w:t xml:space="preserve">Nabył wiedzę o metodach rozwiązywania zadań związanych z wdrożeniami zjawisk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1150-MT000-IZP-0206_U01: </w:t>
      </w:r>
    </w:p>
    <w:p>
      <w:pPr/>
      <w:r>
        <w:rPr/>
        <w:t xml:space="preserve">Posiada umiejętność wykorzystania wiedzy teoretycznej do rozwiązywania prostych zadań inżynierskich z hydrauliki.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KMChtr_U16</w:t>
      </w:r>
    </w:p>
    <w:p>
      <w:pPr>
        <w:spacing w:before="20" w:after="190"/>
      </w:pPr>
      <w:r>
        <w:rPr>
          <w:b/>
          <w:bCs/>
        </w:rPr>
        <w:t xml:space="preserve">Powiązane efekty obszarowe: </w:t>
      </w:r>
      <w:r>
        <w:rPr/>
        <w:t xml:space="preserve">T1A_U08, T1A_U09, T1A_U10</w:t>
      </w:r>
    </w:p>
    <w:p>
      <w:pPr>
        <w:keepNext w:val="1"/>
        <w:spacing w:after="10"/>
      </w:pPr>
      <w:r>
        <w:rPr>
          <w:b/>
          <w:bCs/>
        </w:rPr>
        <w:t xml:space="preserve">Efekt 1150-MT000-IZP-0206_U02: </w:t>
      </w:r>
    </w:p>
    <w:p>
      <w:pPr/>
      <w:r>
        <w:rPr/>
        <w:t xml:space="preserve">Jest przygotowany do pozyskiwania nowych informacji i do ich ceny w zakresie problematyki hydraulicznej.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1150-MT000-IZP-0206_K01: </w:t>
      </w:r>
    </w:p>
    <w:p>
      <w:pPr/>
      <w:r>
        <w:rPr/>
        <w:t xml:space="preserve">Potrafi myśleć i działać w sposób przedsiębiorczy.</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KMchtr_K05</w:t>
      </w:r>
    </w:p>
    <w:p>
      <w:pPr>
        <w:spacing w:before="20" w:after="190"/>
      </w:pPr>
      <w:r>
        <w:rPr>
          <w:b/>
          <w:bCs/>
        </w:rPr>
        <w:t xml:space="preserve">Powiązane efekty obszarowe: </w:t>
      </w:r>
      <w:r>
        <w:rPr/>
        <w:t xml:space="preserve">T1A_K06,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2026-08-14T12:49:34+02:00</dcterms:created>
  <dcterms:modified xsi:type="dcterms:W3CDTF">2026-08-14T12:49:34+02:00</dcterms:modified>
</cp:coreProperties>
</file>

<file path=docProps/custom.xml><?xml version="1.0" encoding="utf-8"?>
<Properties xmlns="http://schemas.openxmlformats.org/officeDocument/2006/custom-properties" xmlns:vt="http://schemas.openxmlformats.org/officeDocument/2006/docPropsVTypes"/>
</file>