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Piotr Przybyłowicz – „Drgania mechaniczne – 15 podstawowych wykładów”, preskrypt w formie materiałów dostępnych na stronie WWW Zakładu Mechaniki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KMchtr_U19</w:t>
      </w:r>
    </w:p>
    <w:p>
      <w:pPr>
        <w:spacing w:before="20" w:after="190"/>
      </w:pPr>
      <w:r>
        <w:rPr>
          <w:b/>
          <w:bCs/>
        </w:rPr>
        <w:t xml:space="preserve">Powiązane efekty obszarowe: </w:t>
      </w:r>
      <w:r>
        <w:rPr/>
        <w:t xml:space="preserve">T1A_U12, T1A_U16,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2026-10-19T15:30:13+02:00</dcterms:created>
  <dcterms:modified xsi:type="dcterms:W3CDTF">2026-10-19T15:30:13+02:00</dcterms:modified>
</cp:coreProperties>
</file>

<file path=docProps/custom.xml><?xml version="1.0" encoding="utf-8"?>
<Properties xmlns="http://schemas.openxmlformats.org/officeDocument/2006/custom-properties" xmlns:vt="http://schemas.openxmlformats.org/officeDocument/2006/docPropsVTypes"/>
</file>