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150-MB000-IZP-0206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ćwiczenia - 10 godz.
2) Praca własna studenta – 70 godzin, w tym:
a) 20 godz. – bieżące przygotowywanie się studenta do ćwiczeń, studia literaturowe,
b) 20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- 10 godz.;
b) ćwiczenia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1150-MB000-IZP-0206_U01: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T1A_U01, T1A_U02, T1A_U07, InzA_U05</w:t>
      </w:r>
    </w:p>
    <w:p>
      <w:pPr>
        <w:pStyle w:val="Heading3"/>
      </w:pPr>
      <w:bookmarkStart w:id="4" w:name="_Toc4"/>
      <w:r>
        <w:t>Profil ogólnoakademicki - kompetencje społeczne</w:t>
      </w:r>
      <w:bookmarkEnd w:id="4"/>
    </w:p>
    <w:p>
      <w:pPr>
        <w:keepNext w:val="1"/>
        <w:spacing w:after="10"/>
      </w:pPr>
      <w:r>
        <w:rPr>
          <w:b/>
          <w:bCs/>
        </w:rPr>
        <w:t xml:space="preserve">Efekt 1150-MB000-IZP-0206_K01: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KMiBM_K06</w:t>
      </w:r>
    </w:p>
    <w:p>
      <w:pPr>
        <w:spacing w:before="20" w:after="190"/>
      </w:pPr>
      <w:r>
        <w:rPr>
          <w:b/>
          <w:bCs/>
        </w:rPr>
        <w:t xml:space="preserve">Powiązane efekty obszarowe: </w:t>
      </w:r>
      <w:r>
        <w:rPr/>
        <w:t xml:space="preserve">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2026-07-25T16:16:46+02:00</dcterms:created>
  <dcterms:modified xsi:type="dcterms:W3CDTF">2026-07-25T16:16:46+02:00</dcterms:modified>
</cp:coreProperties>
</file>

<file path=docProps/custom.xml><?xml version="1.0" encoding="utf-8"?>
<Properties xmlns="http://schemas.openxmlformats.org/officeDocument/2006/custom-properties" xmlns:vt="http://schemas.openxmlformats.org/officeDocument/2006/docPropsVTypes"/>
</file>