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150-MB000-IZP-0206</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w tym:
a) wykład - 10 godz.;
b) ćwiczenia - 10 godz.
2) Praca własna studenta – 70 godzin, w tym:
a) 20 godz. – bieżące przygotowywanie się studenta do ćwiczeń, studia literaturowe,
b) 20 godz. – bieżące przygotowywanie materiałów dot. wykładów, studia literaturowe,
c) 15 godz. – przygotowywanie się studenta do 2 kolokwiów z wykładów,
d) 15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w tym:
a) wykład - 10 godz.;
b) ćwiczenia -10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1150-MB000-IZP-0206_W01 :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1150-MB000-IZP-0206_U01: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1150-MB000-IZP-0206_U02: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KMiBM_U19</w:t>
      </w:r>
    </w:p>
    <w:p>
      <w:pPr>
        <w:spacing w:before="20" w:after="190"/>
      </w:pPr>
      <w:r>
        <w:rPr>
          <w:b/>
          <w:bCs/>
        </w:rPr>
        <w:t xml:space="preserve">Powiązane efekty obszarowe: </w:t>
      </w:r>
      <w:r>
        <w:rPr/>
        <w:t xml:space="preserve">T1A_U01, T1A_U02, T1A_U07, InzA_U05</w:t>
      </w:r>
    </w:p>
    <w:p>
      <w:pPr>
        <w:pStyle w:val="Heading3"/>
      </w:pPr>
      <w:bookmarkStart w:id="4" w:name="_Toc4"/>
      <w:r>
        <w:t>Profil ogólnoakademicki - kompetencje społeczne</w:t>
      </w:r>
      <w:bookmarkEnd w:id="4"/>
    </w:p>
    <w:p>
      <w:pPr>
        <w:keepNext w:val="1"/>
        <w:spacing w:after="10"/>
      </w:pPr>
      <w:r>
        <w:rPr>
          <w:b/>
          <w:bCs/>
        </w:rPr>
        <w:t xml:space="preserve">Efekt 1150-MB000-IZP-0206_K01: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KMiBM_K06</w:t>
      </w:r>
    </w:p>
    <w:p>
      <w:pPr>
        <w:spacing w:before="20" w:after="190"/>
      </w:pPr>
      <w:r>
        <w:rPr>
          <w:b/>
          <w:bCs/>
        </w:rPr>
        <w:t xml:space="preserve">Powiązane efekty obszarowe: </w:t>
      </w:r>
      <w:r>
        <w:rPr/>
        <w:t xml:space="preserve">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2026-09-27T05:27:08+02:00</dcterms:created>
  <dcterms:modified xsi:type="dcterms:W3CDTF">2026-09-27T05:27:08+02:00</dcterms:modified>
</cp:coreProperties>
</file>

<file path=docProps/custom.xml><?xml version="1.0" encoding="utf-8"?>
<Properties xmlns="http://schemas.openxmlformats.org/officeDocument/2006/custom-properties" xmlns:vt="http://schemas.openxmlformats.org/officeDocument/2006/docPropsVTypes"/>
</file>