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1150-MB000-ISP-0201_W5: </w:t>
      </w:r>
    </w:p>
    <w:p>
      <w:pPr/>
      <w:r>
        <w:rPr/>
        <w:t xml:space="preserve">Ma podstawą wiedzę o skręcaniu prętów cienkościennych. /podstawy teorii de Saint-Venanta./  Zna zasady  analizy stanu naprężenia i odkształcenia 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1150-MB000-ISP-0201_W6: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2026-07-03T18:10:30+02:00</dcterms:created>
  <dcterms:modified xsi:type="dcterms:W3CDTF">2026-07-03T18:10:30+02:00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