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1150-MB000-ISP-0105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Basic.
Laboratorium:
1. MS Visual Basic. Wstawianie obiektów, zmiana ich  właściwości, oprogramowanie zdarzeń. 
2. MS Visual Basic.  Instrukcje warunkowe, operatory logiczne.
3. MS Visual Basic. Obliczenia arytmetyczne, tworzenie zmiennych, funkcje biblioteczne.
4. MS Visual Basic. Tworzenie i wykorzystanie procedur.
5. MS Visual Basic. Tworzenie i wykorzystanie funkcji.
6. MS Visual Basic. Animacja wektorowa.
7. MS Visual Basic. Instrukcje cyklu (FOR NEXT).
8. MS Visual Basic.  Instrukcje cyklu (DO WHILE).
9. MS 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Visual Basic.–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w:t>
      </w:r>
    </w:p>
    <w:p>
      <w:pPr>
        <w:keepNext w:val="1"/>
        <w:spacing w:after="10"/>
      </w:pPr>
      <w:r>
        <w:rPr>
          <w:b/>
          <w:bCs/>
        </w:rPr>
        <w:t xml:space="preserve">Efekt 1150-MB000-ISP-0105_W03: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keepNext w:val="1"/>
        <w:spacing w:after="10"/>
      </w:pPr>
      <w:r>
        <w:rPr>
          <w:b/>
          <w:bCs/>
        </w:rPr>
        <w:t xml:space="preserve">Efekt 1150-MB000-ISP-0105_W04: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pStyle w:val="Heading3"/>
      </w:pPr>
      <w:bookmarkStart w:id="3" w:name="_Toc3"/>
      <w:r>
        <w:t>Profil ogólnoakademicki - umiejętności</w:t>
      </w:r>
      <w:bookmarkEnd w:id="3"/>
    </w:p>
    <w:p>
      <w:pPr>
        <w:keepNext w:val="1"/>
        <w:spacing w:after="10"/>
      </w:pPr>
      <w:r>
        <w:rPr>
          <w:b/>
          <w:bCs/>
        </w:rPr>
        <w:t xml:space="preserve">Efekt 1150-MB000-ISP-0105_U01: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2026-10-19T09:17:56+02:00</dcterms:created>
  <dcterms:modified xsi:type="dcterms:W3CDTF">2026-10-19T09:17:56+02:00</dcterms:modified>
</cp:coreProperties>
</file>

<file path=docProps/custom.xml><?xml version="1.0" encoding="utf-8"?>
<Properties xmlns="http://schemas.openxmlformats.org/officeDocument/2006/custom-properties" xmlns:vt="http://schemas.openxmlformats.org/officeDocument/2006/docPropsVTypes"/>
</file>